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2.4.4. Гигиена детей и подростков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Методические рекомендации </w:t>
      </w:r>
      <w:r>
        <w:rPr>
          <w:rFonts w:ascii="Times New Roman" w:hAnsi="Times New Roman"/>
          <w:b/>
          <w:sz w:val="24"/>
        </w:rPr>
        <w:br/>
        <w:t>МР 2.4.4.0127-18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"Методика оценки эффективности оздоровления в стационарных </w:t>
      </w:r>
      <w:r>
        <w:rPr>
          <w:rFonts w:ascii="Times New Roman" w:hAnsi="Times New Roman"/>
          <w:b/>
          <w:sz w:val="28"/>
        </w:rPr>
        <w:br/>
        <w:t>организациях отдыха и оздоровления детей"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(утв. Главным государственным санитарным врачом РФ 11 мая 2018 г.)</w:t>
      </w:r>
    </w:p>
    <w:p w:rsidR="003212D4" w:rsidRDefault="007425F6">
      <w:pPr>
        <w:spacing w:before="120" w:after="12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Введены </w:t>
      </w:r>
      <w:r>
        <w:rPr>
          <w:rFonts w:ascii="Times New Roman" w:hAnsi="Times New Roman"/>
          <w:b/>
          <w:sz w:val="24"/>
        </w:rPr>
        <w:t>взамен </w:t>
      </w:r>
      <w:hyperlink r:id="rId5" w:tooltip="МР 2.4.4.0011-10 Методика оценки эффективности оздоровления в загородных стационарных учреждениях отдыха и оздоровления детей" w:history="1">
        <w:r>
          <w:rPr>
            <w:rFonts w:ascii="Times New Roman" w:hAnsi="Times New Roman"/>
            <w:b/>
            <w:color w:val="000096"/>
            <w:sz w:val="24"/>
            <w:u w:val="single"/>
          </w:rPr>
          <w:t>МР 2.4.4.0011-10</w:t>
        </w:r>
      </w:hyperlink>
    </w:p>
    <w:p w:rsidR="003212D4" w:rsidRDefault="003212D4">
      <w:pPr>
        <w:spacing w:before="120" w:after="120" w:line="240" w:lineRule="auto"/>
        <w:jc w:val="right"/>
        <w:rPr>
          <w:rFonts w:ascii="Times New Roman" w:hAnsi="Times New Roman"/>
          <w:b/>
          <w:sz w:val="24"/>
        </w:rPr>
      </w:pP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СОДЕРЖАНИЕ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5"/>
      </w:tblGrid>
      <w:tr w:rsidR="003212D4">
        <w:tc>
          <w:tcPr>
            <w:tcW w:w="9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6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1. Общие положения</w:t>
              </w:r>
            </w:hyperlink>
          </w:p>
          <w:p w:rsidR="003212D4" w:rsidRDefault="007425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7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2. Область применения</w:t>
              </w:r>
            </w:hyperlink>
          </w:p>
          <w:p w:rsidR="003212D4" w:rsidRDefault="007425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8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3.</w:t>
              </w:r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 xml:space="preserve"> Методика оценки эффективности оздоровления детей и подростков в стационарных организациях отдыха и оздоровления детей</w:t>
              </w:r>
            </w:hyperlink>
          </w:p>
          <w:p w:rsidR="003212D4" w:rsidRDefault="007425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9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4. Оценка эффективности организации оздоровления с учетом с</w:t>
              </w:r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облюдения обязательных требований санитарного законодательства и законодательства в сфере защиты прав потребителей</w:t>
              </w:r>
            </w:hyperlink>
          </w:p>
          <w:p w:rsidR="003212D4" w:rsidRDefault="007425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10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5. Нормативные ссылки</w:t>
              </w:r>
            </w:hyperlink>
          </w:p>
          <w:p w:rsidR="003212D4" w:rsidRDefault="007425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11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Приложение 1. </w:t>
              </w:r>
            </w:hyperlink>
            <w:hyperlink r:id="rId12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 xml:space="preserve">Методика </w:t>
              </w:r>
              <w:proofErr w:type="gramStart"/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определения показателей оценки эффективности оздоровления</w:t>
              </w:r>
              <w:proofErr w:type="gramEnd"/>
            </w:hyperlink>
          </w:p>
          <w:p w:rsidR="003212D4" w:rsidRDefault="007425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13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Приложение 2. </w:t>
              </w:r>
            </w:hyperlink>
            <w:hyperlink r:id="rId14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Результаты оценки причинно-следственных связей в системе "Условия отдыха и оздоровления в стационарных загородных организациях отдыха и оздор</w:t>
              </w:r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овления" по данным контрольно-надзорных мероприятий и показателей оценки эффективности оздоровления (на примере Омской области)</w:t>
              </w:r>
            </w:hyperlink>
          </w:p>
          <w:p w:rsidR="003212D4" w:rsidRDefault="007425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15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Приложение 3. </w:t>
              </w:r>
            </w:hyperlink>
            <w:hyperlink r:id="rId16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Пример оценки эффективности организации оздоровления в стационарной загородной организации отдыха и оздоровления детей "Н-й"</w:t>
              </w:r>
            </w:hyperlink>
          </w:p>
          <w:p w:rsidR="003212D4" w:rsidRDefault="007425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17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Приложен</w:t>
              </w:r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ие 4. </w:t>
              </w:r>
            </w:hyperlink>
            <w:hyperlink r:id="rId18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Пример индивидуализированной оценки эффективности оздоровления в стационарной загородной организации отдыха и оздоровления детей "Н-й"</w:t>
              </w:r>
            </w:hyperlink>
          </w:p>
          <w:p w:rsidR="003212D4" w:rsidRDefault="007425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19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Приложение 5. </w:t>
              </w:r>
            </w:hyperlink>
            <w:hyperlink r:id="rId20" w:history="1"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Пример оформления заключения по результатам оценки эффективности оздоровления в стационарной загородной организации отды</w:t>
              </w:r>
              <w:r>
                <w:rPr>
                  <w:rFonts w:ascii="Times New Roman" w:hAnsi="Times New Roman"/>
                  <w:color w:val="000096"/>
                  <w:sz w:val="24"/>
                  <w:u w:val="single"/>
                </w:rPr>
                <w:t>ха и оздоровления детей</w:t>
              </w:r>
            </w:hyperlink>
          </w:p>
        </w:tc>
      </w:tr>
    </w:tbl>
    <w:p w:rsidR="003212D4" w:rsidRDefault="007425F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33"/>
        </w:rPr>
      </w:pPr>
      <w:bookmarkStart w:id="1" w:name="i15851"/>
      <w:r>
        <w:rPr>
          <w:rFonts w:ascii="Times New Roman" w:hAnsi="Times New Roman"/>
          <w:b/>
          <w:sz w:val="33"/>
        </w:rPr>
        <w:t>1. Общие положения</w:t>
      </w:r>
      <w:bookmarkEnd w:id="1"/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Настоящие методические рекомендации (далее - МР) разработаны в соответствии с Федеральным законом от 30.03.1999 № </w:t>
      </w:r>
      <w:hyperlink r:id="rId21" w:tooltip="Федеральный закон 52-ФЗ О санитарно-эпидемиологическом благополучии населения" w:history="1">
        <w:r>
          <w:rPr>
            <w:rFonts w:ascii="Times New Roman" w:hAnsi="Times New Roman"/>
            <w:color w:val="000096"/>
            <w:sz w:val="24"/>
            <w:u w:val="single"/>
          </w:rPr>
          <w:t>52-ФЗ</w:t>
        </w:r>
      </w:hyperlink>
      <w:r>
        <w:rPr>
          <w:rFonts w:ascii="Times New Roman" w:hAnsi="Times New Roman"/>
          <w:sz w:val="24"/>
        </w:rPr>
        <w:t> "О санитарно-эпидемиологическом благополучии населения" и направлены на обеспечение здоровья детей и подростков.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МР определяют методику оценки эффективности оздоровления детей и под</w:t>
      </w:r>
      <w:r>
        <w:rPr>
          <w:rFonts w:ascii="Times New Roman" w:hAnsi="Times New Roman"/>
          <w:sz w:val="24"/>
        </w:rPr>
        <w:t>ростков, отдохнувших в стационарных организациях отдыха и оздоровления, а также методику оценки эффективности организации оздоровления в стационарных организациях отдыха и оздоровления детей.</w:t>
      </w:r>
    </w:p>
    <w:p w:rsidR="003212D4" w:rsidRDefault="007425F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33"/>
        </w:rPr>
      </w:pPr>
      <w:bookmarkStart w:id="2" w:name="i23907"/>
      <w:r>
        <w:rPr>
          <w:rFonts w:ascii="Times New Roman" w:hAnsi="Times New Roman"/>
          <w:b/>
          <w:sz w:val="33"/>
        </w:rPr>
        <w:t>2. Область применения</w:t>
      </w:r>
      <w:bookmarkEnd w:id="2"/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МР распространяется на стационарные о</w:t>
      </w:r>
      <w:r>
        <w:rPr>
          <w:rFonts w:ascii="Times New Roman" w:hAnsi="Times New Roman"/>
          <w:sz w:val="24"/>
        </w:rPr>
        <w:t>рганизации отдыха и оздоровления детей с продолжительностью смены не менее 21 дня.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381000" cy="666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2"/>
                    <a:srcRect/>
                    <a:stretch/>
                  </pic:blipFill>
                  <pic:spPr>
                    <a:xfrm>
                      <a:off x="0" y="0"/>
                      <a:ext cx="3810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МР подготовлены с целью оценки эффективности оздоровления детей, отдохнувших в стационарных организациях отдыха и оздоровления, оценку эффективности организации оздоро</w:t>
      </w:r>
      <w:r>
        <w:rPr>
          <w:rFonts w:ascii="Times New Roman" w:hAnsi="Times New Roman"/>
          <w:sz w:val="24"/>
        </w:rPr>
        <w:t>вления.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proofErr w:type="gramStart"/>
      <w:r>
        <w:rPr>
          <w:rFonts w:ascii="Times New Roman" w:hAnsi="Times New Roman"/>
          <w:sz w:val="24"/>
        </w:rPr>
        <w:t xml:space="preserve">МР предназначены для органов, осуществляющих Федеральный государственный санитарно-эпидемиологический надзор, органов исполнительной власти субъектов Российской Федерации, обеспечивающих организацию и координацию организации </w:t>
      </w:r>
      <w:r>
        <w:rPr>
          <w:rFonts w:ascii="Times New Roman" w:hAnsi="Times New Roman"/>
          <w:sz w:val="24"/>
        </w:rPr>
        <w:lastRenderedPageBreak/>
        <w:t>летней оздоровител</w:t>
      </w:r>
      <w:r>
        <w:rPr>
          <w:rFonts w:ascii="Times New Roman" w:hAnsi="Times New Roman"/>
          <w:sz w:val="24"/>
        </w:rPr>
        <w:t>ьной кампании на уровне субъекта Федерации и органов местного самоуправления, руководителей и медицинских работников стационарных загородных организаций отдыха и оздоровления детей.</w:t>
      </w:r>
      <w:proofErr w:type="gramEnd"/>
    </w:p>
    <w:p w:rsidR="003212D4" w:rsidRDefault="007425F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33"/>
        </w:rPr>
      </w:pPr>
      <w:bookmarkStart w:id="3" w:name="i32736"/>
      <w:r>
        <w:rPr>
          <w:rFonts w:ascii="Times New Roman" w:hAnsi="Times New Roman"/>
          <w:b/>
          <w:sz w:val="33"/>
        </w:rPr>
        <w:t>3. Методика оценки эффективности оздоровления детей и подростков в стацион</w:t>
      </w:r>
      <w:r>
        <w:rPr>
          <w:rFonts w:ascii="Times New Roman" w:hAnsi="Times New Roman"/>
          <w:b/>
          <w:sz w:val="33"/>
        </w:rPr>
        <w:t>арных организациях отдыха и оздоровления детей</w:t>
      </w:r>
      <w:bookmarkEnd w:id="3"/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Оценку эффективности оздоровления детей, отдохнувших в стационарных организациях отдыха и оздоровления, проводят по результатам медицинских осмотров в начале смены и при ее окончании.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Медицинский осмотр с</w:t>
      </w:r>
      <w:r>
        <w:rPr>
          <w:rFonts w:ascii="Times New Roman" w:hAnsi="Times New Roman"/>
          <w:sz w:val="24"/>
        </w:rPr>
        <w:t xml:space="preserve"> целью оценки эффективности оздоровления рекомендуется проводить в первую половину дня.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целью оценки эффективности оздоровления для проведения измерений роста, массы тела, мышечной силы и функции внешнего дыхания медицинский кабинет должен быть укомплект</w:t>
      </w:r>
      <w:r>
        <w:rPr>
          <w:rFonts w:ascii="Times New Roman" w:hAnsi="Times New Roman"/>
          <w:sz w:val="24"/>
        </w:rPr>
        <w:t>ован весами, ростомером, динамометром кистевым и спирометром.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Оценку эффективности оздоровления проводят по результатам измерения роста, массы тела, мышечной силы и жизненной емкости легких (ЖЕЛ).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оценивают в динамике за оздоровительную сме</w:t>
      </w:r>
      <w:r>
        <w:rPr>
          <w:rFonts w:ascii="Times New Roman" w:hAnsi="Times New Roman"/>
          <w:sz w:val="24"/>
        </w:rPr>
        <w:t>ну.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измерений вносят в журнал "Оценка оздоровительного эффекта" (табл. 1).</w:t>
      </w:r>
    </w:p>
    <w:p w:rsidR="003212D4" w:rsidRDefault="007425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/>
      </w:r>
    </w:p>
    <w:p w:rsidR="003212D4" w:rsidRDefault="007425F6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</w:rPr>
      </w:pPr>
      <w:bookmarkStart w:id="4" w:name="i43065"/>
      <w:r>
        <w:rPr>
          <w:rFonts w:ascii="Times New Roman" w:hAnsi="Times New Roman"/>
          <w:b/>
          <w:sz w:val="24"/>
        </w:rPr>
        <w:t>Таблица 1. </w:t>
      </w:r>
      <w:bookmarkEnd w:id="4"/>
      <w:r>
        <w:rPr>
          <w:rFonts w:ascii="Times New Roman" w:hAnsi="Times New Roman"/>
          <w:b/>
          <w:sz w:val="24"/>
        </w:rPr>
        <w:t>Оценка оздоровительного эффекта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1053"/>
        <w:gridCol w:w="744"/>
        <w:gridCol w:w="1235"/>
        <w:gridCol w:w="977"/>
        <w:gridCol w:w="1299"/>
        <w:gridCol w:w="605"/>
        <w:gridCol w:w="751"/>
        <w:gridCol w:w="718"/>
        <w:gridCol w:w="827"/>
        <w:gridCol w:w="655"/>
      </w:tblGrid>
      <w:tr w:rsidR="003212D4">
        <w:trPr>
          <w:trHeight w:val="20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Ф. И. О</w:t>
            </w:r>
          </w:p>
        </w:tc>
        <w:tc>
          <w:tcPr>
            <w:tcW w:w="10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Год рождения</w:t>
            </w: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Отряд</w:t>
            </w:r>
          </w:p>
        </w:tc>
        <w:tc>
          <w:tcPr>
            <w:tcW w:w="12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Физическое развитие</w:t>
            </w:r>
          </w:p>
        </w:tc>
        <w:tc>
          <w:tcPr>
            <w:tcW w:w="9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Группа здоровья</w:t>
            </w: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Группа физического развития</w:t>
            </w:r>
          </w:p>
        </w:tc>
        <w:tc>
          <w:tcPr>
            <w:tcW w:w="355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Начало смены</w:t>
            </w:r>
          </w:p>
        </w:tc>
      </w:tr>
      <w:tr w:rsidR="003212D4">
        <w:trPr>
          <w:trHeight w:val="2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05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2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9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2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Рост (</w:t>
            </w:r>
            <w:proofErr w:type="gramStart"/>
            <w:r>
              <w:rPr>
                <w:rFonts w:ascii="Times New Roman" w:hAnsi="Times New Roman"/>
                <w:sz w:val="20"/>
              </w:rPr>
              <w:t>см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Масса тела (</w:t>
            </w:r>
            <w:proofErr w:type="gramStart"/>
            <w:r>
              <w:rPr>
                <w:rFonts w:ascii="Times New Roman" w:hAnsi="Times New Roman"/>
                <w:sz w:val="20"/>
              </w:rPr>
              <w:t>кг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Сила (</w:t>
            </w:r>
            <w:proofErr w:type="gramStart"/>
            <w:r>
              <w:rPr>
                <w:rFonts w:ascii="Times New Roman" w:hAnsi="Times New Roman"/>
                <w:sz w:val="20"/>
              </w:rPr>
              <w:t>кг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ЖЕЛ (л)</w:t>
            </w:r>
          </w:p>
        </w:tc>
      </w:tr>
      <w:tr w:rsidR="003212D4">
        <w:trPr>
          <w:trHeight w:val="2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05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2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9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2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6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Левая рука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Правая рука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</w:tr>
      <w:tr w:rsidR="003212D4">
        <w:trPr>
          <w:trHeight w:val="2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</w:tbl>
    <w:p w:rsidR="003212D4" w:rsidRDefault="007425F6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Продолжение таблицы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751"/>
        <w:gridCol w:w="718"/>
        <w:gridCol w:w="827"/>
        <w:gridCol w:w="655"/>
        <w:gridCol w:w="605"/>
        <w:gridCol w:w="751"/>
        <w:gridCol w:w="718"/>
        <w:gridCol w:w="827"/>
        <w:gridCol w:w="655"/>
        <w:gridCol w:w="763"/>
        <w:gridCol w:w="1481"/>
      </w:tblGrid>
      <w:tr w:rsidR="003212D4">
        <w:tc>
          <w:tcPr>
            <w:tcW w:w="3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Окончание смены</w:t>
            </w:r>
          </w:p>
        </w:tc>
        <w:tc>
          <w:tcPr>
            <w:tcW w:w="431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Оценка эффективности в баллах</w:t>
            </w:r>
          </w:p>
        </w:tc>
        <w:tc>
          <w:tcPr>
            <w:tcW w:w="14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Оценка</w:t>
            </w:r>
          </w:p>
        </w:tc>
      </w:tr>
      <w:tr w:rsidR="003212D4">
        <w:tc>
          <w:tcPr>
            <w:tcW w:w="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Рост (</w:t>
            </w:r>
            <w:proofErr w:type="gramStart"/>
            <w:r>
              <w:rPr>
                <w:rFonts w:ascii="Times New Roman" w:hAnsi="Times New Roman"/>
                <w:sz w:val="20"/>
              </w:rPr>
              <w:t>см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Масса тела (</w:t>
            </w:r>
            <w:proofErr w:type="gramStart"/>
            <w:r>
              <w:rPr>
                <w:rFonts w:ascii="Times New Roman" w:hAnsi="Times New Roman"/>
                <w:sz w:val="20"/>
              </w:rPr>
              <w:t>кг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Сила (</w:t>
            </w:r>
            <w:proofErr w:type="gramStart"/>
            <w:r>
              <w:rPr>
                <w:rFonts w:ascii="Times New Roman" w:hAnsi="Times New Roman"/>
                <w:sz w:val="20"/>
              </w:rPr>
              <w:t>кг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ЖЕЛ (л)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Рост (</w:t>
            </w:r>
            <w:proofErr w:type="gramStart"/>
            <w:r>
              <w:rPr>
                <w:rFonts w:ascii="Times New Roman" w:hAnsi="Times New Roman"/>
                <w:sz w:val="20"/>
              </w:rPr>
              <w:t>см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Масса тела (</w:t>
            </w:r>
            <w:proofErr w:type="gramStart"/>
            <w:r>
              <w:rPr>
                <w:rFonts w:ascii="Times New Roman" w:hAnsi="Times New Roman"/>
                <w:sz w:val="20"/>
              </w:rPr>
              <w:t>кг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Сила (</w:t>
            </w:r>
            <w:proofErr w:type="gramStart"/>
            <w:r>
              <w:rPr>
                <w:rFonts w:ascii="Times New Roman" w:hAnsi="Times New Roman"/>
                <w:sz w:val="20"/>
              </w:rPr>
              <w:t>кг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ЖЕЛ (л)</w:t>
            </w:r>
          </w:p>
        </w:tc>
        <w:tc>
          <w:tcPr>
            <w:tcW w:w="7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4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</w:tr>
      <w:tr w:rsidR="003212D4">
        <w:tc>
          <w:tcPr>
            <w:tcW w:w="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Левая рука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Правая рука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6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Левая рука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Правая рука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</w:tr>
      <w:tr w:rsidR="003212D4">
        <w:trPr>
          <w:trHeight w:val="227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</w:tbl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3212D4" w:rsidRDefault="007425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7"/>
        </w:rPr>
        <w:br/>
      </w:r>
    </w:p>
    <w:p w:rsidR="003212D4" w:rsidRDefault="007425F6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0"/>
        </w:rPr>
        <w:t>Примечание</w:t>
      </w:r>
      <w:r>
        <w:rPr>
          <w:rFonts w:ascii="Times New Roman" w:hAnsi="Times New Roman"/>
          <w:sz w:val="20"/>
        </w:rPr>
        <w:t xml:space="preserve">: физическое развитие - гармоничное, дисгармоничное - дефицит массы тела; дисгармоничное - избыток массы тела; группа здоровья - первая, вторая, третья; </w:t>
      </w:r>
      <w:r>
        <w:rPr>
          <w:rFonts w:ascii="Times New Roman" w:hAnsi="Times New Roman"/>
          <w:sz w:val="20"/>
        </w:rPr>
        <w:t>группа для занятий физкультурой - основная, подготовительная; группа лечебной физкультуры.</w:t>
      </w:r>
      <w:proofErr w:type="gramEnd"/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Суммарную динамику показателей рекомендуется выражать в баллах (таблица 2).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Балльная система предусматривает три варианта оценки - положительную, удовлетворител</w:t>
      </w:r>
      <w:r>
        <w:rPr>
          <w:rFonts w:ascii="Times New Roman" w:hAnsi="Times New Roman"/>
          <w:sz w:val="24"/>
        </w:rPr>
        <w:t>ьную и неудовлетворительную. Оценка проводится по результатам измерений роста, массы тела, мышечной силы и жизненной емкости легких.</w:t>
      </w:r>
    </w:p>
    <w:p w:rsidR="003212D4" w:rsidRDefault="007425F6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</w:rPr>
      </w:pPr>
      <w:bookmarkStart w:id="5" w:name="i56979"/>
      <w:r>
        <w:rPr>
          <w:rFonts w:ascii="Times New Roman" w:hAnsi="Times New Roman"/>
          <w:b/>
          <w:sz w:val="24"/>
        </w:rPr>
        <w:t>Таблица 2</w:t>
      </w:r>
      <w:bookmarkEnd w:id="5"/>
      <w:r>
        <w:rPr>
          <w:rFonts w:ascii="Times New Roman" w:hAnsi="Times New Roman"/>
          <w:b/>
          <w:sz w:val="24"/>
        </w:rPr>
        <w:t>. Критерии оценки эффективности оздоровления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1910"/>
        <w:gridCol w:w="1437"/>
        <w:gridCol w:w="743"/>
        <w:gridCol w:w="1626"/>
        <w:gridCol w:w="743"/>
        <w:gridCol w:w="1400"/>
        <w:gridCol w:w="746"/>
      </w:tblGrid>
      <w:tr w:rsidR="003212D4">
        <w:tc>
          <w:tcPr>
            <w:tcW w:w="26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669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Оценка</w:t>
            </w:r>
          </w:p>
        </w:tc>
      </w:tr>
      <w:tr w:rsidR="003212D4">
        <w:tc>
          <w:tcPr>
            <w:tcW w:w="26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положительная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удовлетворительная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неудовлетворител</w:t>
            </w:r>
            <w:r>
              <w:rPr>
                <w:rFonts w:ascii="Times New Roman" w:hAnsi="Times New Roman"/>
                <w:sz w:val="20"/>
              </w:rPr>
              <w:t>ьная</w:t>
            </w:r>
          </w:p>
        </w:tc>
      </w:tr>
      <w:tr w:rsidR="003212D4">
        <w:tc>
          <w:tcPr>
            <w:tcW w:w="26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динамика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баллы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динамика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баллы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динамика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баллы</w:t>
            </w:r>
          </w:p>
        </w:tc>
      </w:tr>
      <w:tr w:rsidR="003212D4">
        <w:tc>
          <w:tcPr>
            <w:tcW w:w="7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Масса тела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Гармоничное физическое развитие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прибавка более 1 кг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прибавка от 0 до 1 кг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снижение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3212D4">
        <w:tc>
          <w:tcPr>
            <w:tcW w:w="7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3212D4"/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Дефицит массы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прибавка более 1 кг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прибавка от 0 до 1 кг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снижение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3212D4">
        <w:tc>
          <w:tcPr>
            <w:tcW w:w="7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3212D4"/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Избыток массы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снижение массы</w:t>
            </w:r>
            <w:r>
              <w:rPr>
                <w:rFonts w:ascii="Times New Roman" w:hAnsi="Times New Roman"/>
                <w:sz w:val="20"/>
              </w:rPr>
              <w:t xml:space="preserve"> тела более чем на 2 кг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снижение массы тела менее чем на 2 кг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без изменения или прибавка массы тела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3212D4">
        <w:tc>
          <w:tcPr>
            <w:tcW w:w="26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Рост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прибавка в росте 2 и более </w:t>
            </w:r>
            <w:proofErr w:type="gramStart"/>
            <w:r>
              <w:rPr>
                <w:rFonts w:ascii="Times New Roman" w:hAnsi="Times New Roman"/>
                <w:sz w:val="20"/>
              </w:rPr>
              <w:t>см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прибавка в росте менее 2 см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отсутствие динамики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3212D4">
        <w:tc>
          <w:tcPr>
            <w:tcW w:w="26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Показатели мышечной силы (оценивается по левой и правой </w:t>
            </w:r>
            <w:r>
              <w:rPr>
                <w:rFonts w:ascii="Times New Roman" w:hAnsi="Times New Roman"/>
                <w:sz w:val="20"/>
              </w:rPr>
              <w:t>руке)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прибавка 2 кг и более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прибавка менее 2 кг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отсутствие прибавки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3212D4">
        <w:tc>
          <w:tcPr>
            <w:tcW w:w="26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Жизненная емкость легких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прибавка на 100 мл и более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прибавка менее 100 мл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отсутствие прибавки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3212D4" w:rsidRDefault="007425F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Оценке подлежит сумма баллов по каждому ребенку, выраженная в показателях </w:t>
      </w:r>
      <w:r>
        <w:rPr>
          <w:rFonts w:ascii="Times New Roman" w:hAnsi="Times New Roman"/>
          <w:sz w:val="24"/>
        </w:rPr>
        <w:t>эффективности оздоровления. Если суммарно ребенок (по измерениям роста, массы тела, мышечной силы и функции внешнего дыхания) набрал за оздоровительную смену "12 - 16 баллов" - эффективность оздоровления считается высокой; "6 - 11 баллов" - эффективность о</w:t>
      </w:r>
      <w:r>
        <w:rPr>
          <w:rFonts w:ascii="Times New Roman" w:hAnsi="Times New Roman"/>
          <w:sz w:val="24"/>
        </w:rPr>
        <w:t>здоровления признается низкой; "менее 6-ти баллов" - оздоровительного эффекта нет.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Результаты оценки эффективности оздоровления у детей в целом по стационарной организации отдыха и оздоровления за смену рекомендуется оформлять в соответствии с </w:t>
      </w:r>
      <w:r>
        <w:rPr>
          <w:rFonts w:ascii="Times New Roman" w:hAnsi="Times New Roman"/>
          <w:sz w:val="24"/>
        </w:rPr>
        <w:t>таблицей 3.</w:t>
      </w:r>
    </w:p>
    <w:p w:rsidR="003212D4" w:rsidRDefault="007425F6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</w:rPr>
      </w:pPr>
      <w:bookmarkStart w:id="6" w:name="i63174"/>
      <w:r>
        <w:rPr>
          <w:rFonts w:ascii="Times New Roman" w:hAnsi="Times New Roman"/>
          <w:b/>
          <w:sz w:val="24"/>
        </w:rPr>
        <w:t>Таблица 3</w:t>
      </w:r>
      <w:bookmarkEnd w:id="6"/>
      <w:r>
        <w:rPr>
          <w:rFonts w:ascii="Times New Roman" w:hAnsi="Times New Roman"/>
          <w:b/>
          <w:sz w:val="24"/>
        </w:rPr>
        <w:t>. Отчет по эффективности оздоровления детей в стационарной загородной организации отдыха и оздоровления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720"/>
        <w:gridCol w:w="1433"/>
        <w:gridCol w:w="1433"/>
        <w:gridCol w:w="624"/>
        <w:gridCol w:w="923"/>
        <w:gridCol w:w="1400"/>
        <w:gridCol w:w="2010"/>
      </w:tblGrid>
      <w:tr w:rsidR="003212D4"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№ отряда</w:t>
            </w:r>
          </w:p>
        </w:tc>
        <w:tc>
          <w:tcPr>
            <w:tcW w:w="854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Количество детей</w:t>
            </w:r>
          </w:p>
        </w:tc>
      </w:tr>
      <w:tr w:rsidR="003212D4"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782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в том числе</w:t>
            </w:r>
          </w:p>
        </w:tc>
      </w:tr>
      <w:tr w:rsidR="003212D4"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С выраженным оздоровительным эффектом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С низким оздоровительным эффектом</w:t>
            </w:r>
          </w:p>
        </w:tc>
        <w:tc>
          <w:tcPr>
            <w:tcW w:w="495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 xml:space="preserve">С </w:t>
            </w:r>
            <w:r>
              <w:rPr>
                <w:rFonts w:ascii="Times New Roman" w:hAnsi="Times New Roman"/>
                <w:sz w:val="16"/>
              </w:rPr>
              <w:t>отсутствием оздоровительного эффекта</w:t>
            </w:r>
          </w:p>
        </w:tc>
      </w:tr>
      <w:tr w:rsidR="003212D4"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6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в т.ч. по причине</w:t>
            </w:r>
          </w:p>
        </w:tc>
      </w:tr>
      <w:tr w:rsidR="003212D4"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62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Снижения массы тела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Отсутствие положительной динамики функциональных показателей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Снижение массы тела и отсутствие положительной динамики функциональных показателей</w:t>
            </w:r>
          </w:p>
        </w:tc>
      </w:tr>
      <w:tr w:rsidR="003212D4">
        <w:trPr>
          <w:trHeight w:val="227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3212D4"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</w:tbl>
    <w:p w:rsidR="003212D4" w:rsidRDefault="007425F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Рекомендуется по запросу родителей представлять им результаты оценки эффективности оздоровления конкретного ребенка за смену с указанием показателей роста, массы тела, результатов динамометрии и спирометрии на начало и окончание </w:t>
      </w:r>
      <w:r>
        <w:rPr>
          <w:rFonts w:ascii="Times New Roman" w:hAnsi="Times New Roman"/>
          <w:sz w:val="24"/>
        </w:rPr>
        <w:t>смены, а также результаты балльную оценку результатов эффективности оздоровления (прил. </w:t>
      </w:r>
      <w:hyperlink r:id="rId23" w:tooltip="Приложение 4" w:history="1">
        <w:r>
          <w:rPr>
            <w:rFonts w:ascii="Times New Roman" w:hAnsi="Times New Roman"/>
            <w:color w:val="000096"/>
            <w:sz w:val="24"/>
            <w:u w:val="single"/>
          </w:rPr>
          <w:t>4</w:t>
        </w:r>
      </w:hyperlink>
      <w:r>
        <w:rPr>
          <w:rFonts w:ascii="Times New Roman" w:hAnsi="Times New Roman"/>
          <w:sz w:val="24"/>
        </w:rPr>
        <w:t>.).</w:t>
      </w:r>
    </w:p>
    <w:p w:rsidR="003212D4" w:rsidRDefault="007425F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33"/>
        </w:rPr>
      </w:pPr>
      <w:bookmarkStart w:id="7" w:name="i75280"/>
      <w:r>
        <w:rPr>
          <w:rFonts w:ascii="Times New Roman" w:hAnsi="Times New Roman"/>
          <w:b/>
          <w:sz w:val="33"/>
        </w:rPr>
        <w:t xml:space="preserve">4. Оценка эффективности организации оздоровления с учетом </w:t>
      </w:r>
      <w:r>
        <w:rPr>
          <w:rFonts w:ascii="Times New Roman" w:hAnsi="Times New Roman"/>
          <w:b/>
          <w:sz w:val="33"/>
        </w:rPr>
        <w:t>соблюдения обязательных требований санитарного законодательства и законодательства в сфере защиты прав потребителей</w:t>
      </w:r>
      <w:bookmarkEnd w:id="7"/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proofErr w:type="gramStart"/>
      <w:r>
        <w:rPr>
          <w:rFonts w:ascii="Times New Roman" w:hAnsi="Times New Roman"/>
          <w:sz w:val="24"/>
        </w:rPr>
        <w:t xml:space="preserve">Эффективность организации оздоровления детей стационарной загородной организации отдыха и оздоровления детей, выраженная в показателях </w:t>
      </w:r>
      <w:r>
        <w:rPr>
          <w:rFonts w:ascii="Times New Roman" w:hAnsi="Times New Roman"/>
          <w:sz w:val="24"/>
        </w:rPr>
        <w:t>недополученного оздоровительного эффекта, вследствие регистрируемых во время смены нарушений санитарного законодательства и законодательства в сфере защиты прав потребителей, оценивается территориальными органами Роспотребнадзора по каждой стационарной орг</w:t>
      </w:r>
      <w:r>
        <w:rPr>
          <w:rFonts w:ascii="Times New Roman" w:hAnsi="Times New Roman"/>
          <w:sz w:val="24"/>
        </w:rPr>
        <w:t>анизации отдыха и оздоровления детей, а также в целом по субъекту Федерации.</w:t>
      </w:r>
      <w:proofErr w:type="gramEnd"/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4.2. Величина недополученного оздоровительного эффекта за оздоровительную смену (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%), определяется по формуле.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НОЭ = К</w:t>
      </w:r>
      <w:r>
        <w:rPr>
          <w:rFonts w:ascii="Times New Roman" w:hAnsi="Times New Roman"/>
          <w:sz w:val="24"/>
          <w:vertAlign w:val="subscript"/>
        </w:rPr>
        <w:t>сум</w:t>
      </w:r>
      <w:r>
        <w:rPr>
          <w:rFonts w:ascii="Times New Roman" w:hAnsi="Times New Roman"/>
          <w:sz w:val="24"/>
        </w:rPr>
        <w:t> × 100 %,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НОЭ - недополученный оздоровительный эффект;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с</w:t>
      </w:r>
      <w:r>
        <w:rPr>
          <w:rFonts w:ascii="Times New Roman" w:hAnsi="Times New Roman"/>
          <w:sz w:val="24"/>
          <w:vertAlign w:val="subscript"/>
        </w:rPr>
        <w:t>ум</w:t>
      </w:r>
      <w:r>
        <w:rPr>
          <w:rFonts w:ascii="Times New Roman" w:hAnsi="Times New Roman"/>
          <w:sz w:val="24"/>
        </w:rPr>
        <w:t> - суммарный поправочный коэффициент.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Суммарный поправочный коэффициент отражает степень соблюдения стационарными организациями отдыха и оздоровления детей санитарного законодательства и законодательства в сфере защиты прав потребителей по вопросам, хара</w:t>
      </w:r>
      <w:r>
        <w:rPr>
          <w:rFonts w:ascii="Times New Roman" w:hAnsi="Times New Roman"/>
          <w:sz w:val="24"/>
        </w:rPr>
        <w:t>ктеризующим условия проживания детей, организации питания, водоснабжения, реализации программ дополнительного образования, реализации лечебно-оздоровительных закаливающих процедур.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Суммарный поправочный коэффициент определяется по формуле: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сум</w:t>
      </w:r>
      <w:r>
        <w:rPr>
          <w:rFonts w:ascii="Times New Roman" w:hAnsi="Times New Roman"/>
          <w:sz w:val="24"/>
        </w:rPr>
        <w:t> = К</w:t>
      </w:r>
      <w:r>
        <w:rPr>
          <w:rFonts w:ascii="Times New Roman" w:hAnsi="Times New Roman"/>
          <w:sz w:val="24"/>
          <w:vertAlign w:val="subscript"/>
        </w:rPr>
        <w:t>уп</w:t>
      </w:r>
      <w:r>
        <w:rPr>
          <w:rFonts w:ascii="Times New Roman" w:hAnsi="Times New Roman"/>
          <w:sz w:val="24"/>
        </w:rPr>
        <w:t> + К</w:t>
      </w:r>
      <w:r>
        <w:rPr>
          <w:rFonts w:ascii="Times New Roman" w:hAnsi="Times New Roman"/>
          <w:sz w:val="24"/>
          <w:vertAlign w:val="subscript"/>
        </w:rPr>
        <w:t>пит</w:t>
      </w:r>
      <w:r>
        <w:rPr>
          <w:rFonts w:ascii="Times New Roman" w:hAnsi="Times New Roman"/>
          <w:sz w:val="24"/>
        </w:rPr>
        <w:t> + К</w:t>
      </w:r>
      <w:r>
        <w:rPr>
          <w:rFonts w:ascii="Times New Roman" w:hAnsi="Times New Roman"/>
          <w:sz w:val="24"/>
          <w:vertAlign w:val="subscript"/>
        </w:rPr>
        <w:t>ов</w:t>
      </w:r>
      <w:r>
        <w:rPr>
          <w:rFonts w:ascii="Times New Roman" w:hAnsi="Times New Roman"/>
          <w:sz w:val="24"/>
        </w:rPr>
        <w:t> + К</w:t>
      </w:r>
      <w:r>
        <w:rPr>
          <w:rFonts w:ascii="Times New Roman" w:hAnsi="Times New Roman"/>
          <w:sz w:val="24"/>
          <w:vertAlign w:val="subscript"/>
        </w:rPr>
        <w:t>пдо</w:t>
      </w:r>
      <w:r>
        <w:rPr>
          <w:rFonts w:ascii="Times New Roman" w:hAnsi="Times New Roman"/>
          <w:sz w:val="24"/>
        </w:rPr>
        <w:t> + К</w:t>
      </w:r>
      <w:r>
        <w:rPr>
          <w:rFonts w:ascii="Times New Roman" w:hAnsi="Times New Roman"/>
          <w:sz w:val="24"/>
          <w:vertAlign w:val="subscript"/>
        </w:rPr>
        <w:t>лоз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сум</w:t>
      </w:r>
      <w:r>
        <w:rPr>
          <w:rFonts w:ascii="Times New Roman" w:hAnsi="Times New Roman"/>
          <w:sz w:val="24"/>
        </w:rPr>
        <w:t> - суммарный поправочный коэффициент;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уп</w:t>
      </w:r>
      <w:r>
        <w:rPr>
          <w:rFonts w:ascii="Times New Roman" w:hAnsi="Times New Roman"/>
          <w:sz w:val="24"/>
        </w:rPr>
        <w:t> - поправочный коэффициент - условия проживания;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пит</w:t>
      </w:r>
      <w:r>
        <w:rPr>
          <w:rFonts w:ascii="Times New Roman" w:hAnsi="Times New Roman"/>
          <w:sz w:val="24"/>
        </w:rPr>
        <w:t> - поправочный коэффициент - организация питания;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ов</w:t>
      </w:r>
      <w:r>
        <w:rPr>
          <w:rFonts w:ascii="Times New Roman" w:hAnsi="Times New Roman"/>
          <w:sz w:val="24"/>
        </w:rPr>
        <w:t> - поправочный коэффициент - организация водоснабжения;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пдо</w:t>
      </w:r>
      <w:r>
        <w:rPr>
          <w:rFonts w:ascii="Times New Roman" w:hAnsi="Times New Roman"/>
          <w:sz w:val="24"/>
        </w:rPr>
        <w:t> - поправочный коэффи</w:t>
      </w:r>
      <w:r>
        <w:rPr>
          <w:rFonts w:ascii="Times New Roman" w:hAnsi="Times New Roman"/>
          <w:sz w:val="24"/>
        </w:rPr>
        <w:t>циент - условия для реализации программ дополнительного образования;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лоз</w:t>
      </w:r>
      <w:r>
        <w:rPr>
          <w:rFonts w:ascii="Times New Roman" w:hAnsi="Times New Roman"/>
          <w:sz w:val="24"/>
        </w:rPr>
        <w:t> - поправочный коэффициент - условия для реализации лечебно-оздоровительных и закаливающих процедур.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Оценка условий проживания осуществляется по перечню вопросов таблицы 4.</w:t>
      </w:r>
    </w:p>
    <w:p w:rsidR="003212D4" w:rsidRDefault="007425F6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</w:rPr>
      </w:pPr>
      <w:bookmarkStart w:id="8" w:name="i88375"/>
      <w:r>
        <w:rPr>
          <w:rFonts w:ascii="Times New Roman" w:hAnsi="Times New Roman"/>
          <w:b/>
          <w:sz w:val="24"/>
        </w:rPr>
        <w:t>Табли</w:t>
      </w:r>
      <w:r>
        <w:rPr>
          <w:rFonts w:ascii="Times New Roman" w:hAnsi="Times New Roman"/>
          <w:b/>
          <w:sz w:val="24"/>
        </w:rPr>
        <w:t>ца 4</w:t>
      </w:r>
      <w:bookmarkEnd w:id="8"/>
      <w:r>
        <w:rPr>
          <w:rFonts w:ascii="Times New Roman" w:hAnsi="Times New Roman"/>
          <w:b/>
          <w:sz w:val="24"/>
        </w:rPr>
        <w:t>. Оценка соблюдения гигиенических требований к условиям проживания в соответствии с обязательными требованиями </w:t>
      </w:r>
      <w:hyperlink r:id="rId24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<w:r>
          <w:rPr>
            <w:rFonts w:ascii="Times New Roman" w:hAnsi="Times New Roman"/>
            <w:b/>
            <w:color w:val="000096"/>
            <w:sz w:val="24"/>
            <w:u w:val="single"/>
          </w:rPr>
          <w:t>СанПиН 2.4.4.3155-13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420"/>
        <w:gridCol w:w="5859"/>
        <w:gridCol w:w="1660"/>
      </w:tblGrid>
      <w:tr w:rsidR="003212D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Пункты нормативного акта</w:t>
            </w:r>
          </w:p>
        </w:tc>
        <w:tc>
          <w:tcPr>
            <w:tcW w:w="5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Вопросы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Оценка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4.4.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Во всех ли жилых комнатах спальных корпусов при фактическом расселении детей обеспечена </w:t>
            </w:r>
            <w:r>
              <w:rPr>
                <w:rFonts w:ascii="Times New Roman" w:hAnsi="Times New Roman"/>
                <w:sz w:val="20"/>
              </w:rPr>
              <w:t>площадь спальных помещений не менее 4 м</w:t>
            </w:r>
            <w:proofErr w:type="gramStart"/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</w:rPr>
              <w:t> на ребенка?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4.7.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комнатах спальных корпусов установлены в достаточном количестве - тумбочки, стулья (табуреты), стол, шкаф (шкафы) для хранения </w:t>
            </w:r>
            <w:hyperlink r:id="rId25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одежды</w:t>
              </w:r>
            </w:hyperlink>
            <w:r>
              <w:rPr>
                <w:rFonts w:ascii="Times New Roman" w:hAnsi="Times New Roman"/>
                <w:sz w:val="20"/>
              </w:rPr>
              <w:t> и обуви?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4.7.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комнатах спальных корпусов исправна мебель?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4.8.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Каждое ли спальное место обеспечено комплектом постельных принадлежностей (матрацем с наматрасником, подушкой, одеялом), постельным бельем (наволо</w:t>
            </w:r>
            <w:r>
              <w:rPr>
                <w:rFonts w:ascii="Times New Roman" w:hAnsi="Times New Roman"/>
                <w:sz w:val="20"/>
              </w:rPr>
              <w:t>чкой, простыней, пододеяльником) и 3 полотенцами (для лица, ног и банное)?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4.9.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комнатах спальных корпусов при проведении проверки окна были оборудованы солнцезащитными устройствами?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4.11.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Во всех ли жилых зданиях </w:t>
            </w:r>
            <w:r>
              <w:rPr>
                <w:rFonts w:ascii="Times New Roman" w:hAnsi="Times New Roman"/>
                <w:sz w:val="20"/>
              </w:rPr>
              <w:t>обеспечены условия для просушивания верхней одежды и обуви, стирки и глажения, а также дети могут свободно воспользоваться ими для просушивания одежды и обуви, глажения?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4.13.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зданиях на момент проведения проверки было исправно с</w:t>
            </w:r>
            <w:r>
              <w:rPr>
                <w:rFonts w:ascii="Times New Roman" w:hAnsi="Times New Roman"/>
                <w:sz w:val="20"/>
              </w:rPr>
              <w:t>анитарно-техническое оборудование?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4.14.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зданиях на момент проведения проверки были созданы условия для соблюдения правил личной гигиены (имелось мыло, туалетная бумага, функционировали электрополотенца)?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4.14.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Во всех </w:t>
            </w:r>
            <w:r>
              <w:rPr>
                <w:rFonts w:ascii="Times New Roman" w:hAnsi="Times New Roman"/>
                <w:sz w:val="20"/>
              </w:rPr>
              <w:t>ли жилых зданиях на момент проведения проверки были созданы условия для стирки личных вещей?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4.15.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зданиях на момент проведения проверки уборочный инвентарь и дезинфицирующие средства хранились в недоступном для детей месте?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</w:t>
            </w:r>
            <w:r>
              <w:rPr>
                <w:rFonts w:ascii="Times New Roman" w:hAnsi="Times New Roman"/>
                <w:sz w:val="20"/>
              </w:rPr>
              <w:t>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6.3.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комнатах спальных корпусов температура воздуха соответствовала гигиеническим требованиям (+20 ... +24 °C)?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</w:t>
            </w:r>
            <w:proofErr w:type="gramStart"/>
            <w:r>
              <w:rPr>
                <w:rFonts w:ascii="Times New Roman" w:hAnsi="Times New Roman"/>
                <w:sz w:val="20"/>
              </w:rPr>
              <w:t>нет</w:t>
            </w:r>
            <w:proofErr w:type="gramEnd"/>
            <w:r>
              <w:rPr>
                <w:rFonts w:ascii="Times New Roman" w:hAnsi="Times New Roman"/>
                <w:sz w:val="20"/>
              </w:rPr>
              <w:t>/не оценивалось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6.5.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комнатах спальных корпусов проводится ежедневное проветривание?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6.5.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комнатах спальных корпусов обеспечен нормируемый показатель коэффициента аэрации?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7.1.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Соответствуют ли гигиеническим требованиям уровни искусственной освещенности в спальных помещениях и помещениях для отрядных </w:t>
            </w:r>
            <w:r>
              <w:rPr>
                <w:rFonts w:ascii="Times New Roman" w:hAnsi="Times New Roman"/>
                <w:sz w:val="20"/>
              </w:rPr>
              <w:t>мероприятий?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</w:t>
            </w:r>
            <w:proofErr w:type="gramStart"/>
            <w:r>
              <w:rPr>
                <w:rFonts w:ascii="Times New Roman" w:hAnsi="Times New Roman"/>
                <w:sz w:val="20"/>
              </w:rPr>
              <w:t>нет</w:t>
            </w:r>
            <w:proofErr w:type="gramEnd"/>
            <w:r>
              <w:rPr>
                <w:rFonts w:ascii="Times New Roman" w:hAnsi="Times New Roman"/>
                <w:sz w:val="20"/>
              </w:rPr>
              <w:t>/не оценивалось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7.3.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комнатах спальных корпусов в качестве источников искусственного освещения применяются люминесцентные лампы (или лампы с аналогичными светотехническими характеристиками) со светорассеивающей армат</w:t>
            </w:r>
            <w:r>
              <w:rPr>
                <w:rFonts w:ascii="Times New Roman" w:hAnsi="Times New Roman"/>
                <w:sz w:val="20"/>
              </w:rPr>
              <w:t>урой, светильники чистые (мух и прочих насекомых в светильниках нет)?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7.5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комнатах спальных корпусов осуществляется своевременная замена перегоревших ламп?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Во всех ли помещениях пребывания детей не реже чем 2 </w:t>
            </w:r>
            <w:r>
              <w:rPr>
                <w:rFonts w:ascii="Times New Roman" w:hAnsi="Times New Roman"/>
                <w:sz w:val="20"/>
              </w:rPr>
              <w:t>раза в сутки техническим персоналом детского оздоровительного лагеря проводится влажная уборка с применением моющих средств?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зданиях на момент проведения проверки половое покрытие, панели и окна были чистыми?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зданиях на момент проведения проверки ежедневная уборка ковровых покрытий проводилась с помощью пылесоса?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</w:t>
            </w:r>
            <w:proofErr w:type="gramStart"/>
            <w:r>
              <w:rPr>
                <w:rFonts w:ascii="Times New Roman" w:hAnsi="Times New Roman"/>
                <w:sz w:val="20"/>
              </w:rPr>
              <w:t>нет/ковровых покрытий нет</w:t>
            </w:r>
            <w:proofErr w:type="gramEnd"/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12.3.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Во всех ли жилых зданиях на момент проведения проверки соблюдался режим уборки туалетов </w:t>
            </w:r>
            <w:r>
              <w:rPr>
                <w:rFonts w:ascii="Times New Roman" w:hAnsi="Times New Roman"/>
                <w:sz w:val="20"/>
              </w:rPr>
              <w:t>(уборка туалетов проводится с применением дезинфицирующих средств 2 раза в день и по мере загрязнения)?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12.4.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зданиях на момент проведения проверки уборочный инвентарь имел маркировку с учетом назначения помещений и использовалс</w:t>
            </w:r>
            <w:r>
              <w:rPr>
                <w:rFonts w:ascii="Times New Roman" w:hAnsi="Times New Roman"/>
                <w:sz w:val="20"/>
              </w:rPr>
              <w:t>я в соответствии с маркировкой?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12.4.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Обеспечивалась ли на момент проведения проверки обработка уборочного инвентаря после использования (промывка, дезинфекция, сушка)?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12.4.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Все ли моющие и дезинфицирующие средства на момент </w:t>
            </w:r>
            <w:r>
              <w:rPr>
                <w:rFonts w:ascii="Times New Roman" w:hAnsi="Times New Roman"/>
                <w:sz w:val="20"/>
              </w:rPr>
              <w:t>проведения проверки хранились в таре изготовителя или в промаркированных емкостях?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12.5.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Банные дни для детей проводятся не реже 1 раза в 7 дней?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12.5.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Предоставлена ли возможность для всех детей мыться в душе ежедневно?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12.7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жилых комнатах спальных корпусов проводится смена постельного белья, полотенец проводится по мере загрязнения, но не реже 1 раза в неделю?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помещениях для проживания нет насекомых и грызунов?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</w:tbl>
    <w:p w:rsidR="003212D4" w:rsidRDefault="007425F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Расчёт поправо</w:t>
      </w:r>
      <w:r>
        <w:rPr>
          <w:rFonts w:ascii="Times New Roman" w:hAnsi="Times New Roman"/>
          <w:sz w:val="24"/>
        </w:rPr>
        <w:t>чного коэффициента по условиям проживания осуществляется по формуле: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уп</w:t>
      </w:r>
      <w:r>
        <w:rPr>
          <w:rFonts w:ascii="Times New Roman" w:hAnsi="Times New Roman"/>
          <w:sz w:val="24"/>
        </w:rPr>
        <w:t> = 0,002 ×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,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уп</w:t>
      </w:r>
      <w:r>
        <w:rPr>
          <w:rFonts w:ascii="Times New Roman" w:hAnsi="Times New Roman"/>
          <w:sz w:val="24"/>
        </w:rPr>
        <w:t> - поправочный коэффициент - условия проживания;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- количество ответов с формулировкой нет.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Оценка организации питания осуществляется по перечню вопросов таблицы</w:t>
      </w:r>
      <w:r>
        <w:rPr>
          <w:rFonts w:ascii="Times New Roman" w:hAnsi="Times New Roman"/>
          <w:sz w:val="24"/>
        </w:rPr>
        <w:t xml:space="preserve"> 5.</w:t>
      </w:r>
    </w:p>
    <w:p w:rsidR="003212D4" w:rsidRDefault="007425F6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</w:rPr>
      </w:pPr>
      <w:bookmarkStart w:id="9" w:name="i95594"/>
      <w:r>
        <w:rPr>
          <w:rFonts w:ascii="Times New Roman" w:hAnsi="Times New Roman"/>
          <w:b/>
          <w:sz w:val="24"/>
        </w:rPr>
        <w:t>Таблица 5. </w:t>
      </w:r>
      <w:bookmarkEnd w:id="9"/>
      <w:r>
        <w:rPr>
          <w:rFonts w:ascii="Times New Roman" w:hAnsi="Times New Roman"/>
          <w:b/>
          <w:sz w:val="24"/>
        </w:rPr>
        <w:t>Оценка соблюдения гигиенических требований к организации питания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390"/>
        <w:gridCol w:w="4966"/>
        <w:gridCol w:w="1582"/>
      </w:tblGrid>
      <w:tr w:rsidR="003212D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№</w:t>
            </w:r>
          </w:p>
        </w:tc>
        <w:tc>
          <w:tcPr>
            <w:tcW w:w="2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Пункты нормативного акта</w:t>
            </w:r>
          </w:p>
        </w:tc>
        <w:tc>
          <w:tcPr>
            <w:tcW w:w="4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Вопросы</w:t>
            </w:r>
          </w:p>
        </w:tc>
        <w:tc>
          <w:tcPr>
            <w:tcW w:w="1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Оценка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26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8.3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Достаточное ли количество работающих на момент проведения проверки умывальников установлено перед входом в </w:t>
            </w:r>
            <w:r>
              <w:rPr>
                <w:rFonts w:ascii="Times New Roman" w:hAnsi="Times New Roman"/>
                <w:sz w:val="20"/>
              </w:rPr>
              <w:t>столовую (из расчета не менее 1 раковины на 25 посадочных мест)?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27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8.3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Все ли умывальники (перед входом в столовую и на пищеблоке) на момент проведения проверки были чистыми и находились в рабочем состоянии?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28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8.3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 рабочем ли с</w:t>
            </w:r>
            <w:r>
              <w:rPr>
                <w:rFonts w:ascii="Times New Roman" w:hAnsi="Times New Roman"/>
                <w:sz w:val="20"/>
              </w:rPr>
              <w:t>остоянии были на момент проведения проверки, установленные перед входом в столовую электрополотенца (либо в случае их отсутствия имелись в наличии одноразовые полотенца)?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29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8.3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Имелось ли в наличии мыло на момент проведения проверки на каж</w:t>
            </w:r>
            <w:r>
              <w:rPr>
                <w:rFonts w:ascii="Times New Roman" w:hAnsi="Times New Roman"/>
                <w:sz w:val="20"/>
              </w:rPr>
              <w:t>дой раковине для мытья рук (перед входом в столовую и на пищеблоке)?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30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8.5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Все ли производственные столы, кухонная посуда и оборудование на момент проведения проверки имели маркировку в соответствии с требованиями санитарных норм и правил и и</w:t>
            </w:r>
            <w:r>
              <w:rPr>
                <w:rFonts w:ascii="Times New Roman" w:hAnsi="Times New Roman"/>
                <w:sz w:val="20"/>
              </w:rPr>
              <w:t>спользовались по назначению?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31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8.6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Весь ли разделочный инвентарь на момент проведения проверки имел маркировку в соответствии с требованиями санитарных норм и правил и использовался по назначению?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32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8.8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На момент проведения проверки были ли обеспечены подводкой холодной и горячей воды через смесители моечные ванны для мытья кухонной посуды, оборудования и инвентаря?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33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8.8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На момент проведения проверки были ли оборудованы гибкими шлангами с д</w:t>
            </w:r>
            <w:r>
              <w:rPr>
                <w:rFonts w:ascii="Times New Roman" w:hAnsi="Times New Roman"/>
                <w:sz w:val="20"/>
              </w:rPr>
              <w:t>ушевой насадкой моечные ванны для ополаскивания посуды (кухонной и столовой)?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34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8.4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На момент проведения проверки был ли обеспечен пищеблок необходимым оборудованием, инвентарем и посудой для реализации технологического цикла?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35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8.11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Созданы ли были условия на момент проведения проверки для соблюдения правил личной гигиены персоналом пищеблока (мойки для рук в каждом цехе в рабочем состоянии, имелось мыло (антисептик), индивидуальные полотенца)?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36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п.п. 9.2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9.3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.24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9.25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Велась ли в полном объеме и своевременно на момент проведения проверки документация пищеблока (бракеражные журналы, журнал здоровья, накопительная ведомость, меню раскладки и др.)?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37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9.6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Оставлялись ли суточные пробы в </w:t>
            </w:r>
            <w:r>
              <w:rPr>
                <w:rFonts w:ascii="Times New Roman" w:hAnsi="Times New Roman"/>
                <w:sz w:val="20"/>
              </w:rPr>
              <w:t>полном объеме от всех приемов пищи (хранение 48 часов)?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38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9.6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Отсутствовали ли на момент проведения проверки замечания по условиям хранения суточных проб нет</w:t>
            </w:r>
            <w:proofErr w:type="gramEnd"/>
            <w:r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39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2.4.5.2409-08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3.4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Все ли </w:t>
            </w:r>
            <w:proofErr w:type="gramStart"/>
            <w:r>
              <w:rPr>
                <w:rFonts w:ascii="Times New Roman" w:hAnsi="Times New Roman"/>
                <w:sz w:val="20"/>
              </w:rPr>
              <w:t>светильники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установленные на пищеблоке выполнены во влагопылезащитном исполнении.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40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2.4.5.2409-08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4.3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Все установленное в производственных помещениях технологическое и холодильное оборудование на момент проведения проверки находилос</w:t>
            </w:r>
            <w:r>
              <w:rPr>
                <w:rFonts w:ascii="Times New Roman" w:hAnsi="Times New Roman"/>
                <w:sz w:val="20"/>
              </w:rPr>
              <w:t>ь в исправном состоянии?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41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2.4.5.2409-08</w:t>
              </w:r>
            </w:hyperlink>
            <w:r>
              <w:rPr>
                <w:rFonts w:ascii="Times New Roman" w:hAnsi="Times New Roman"/>
                <w:sz w:val="20"/>
              </w:rPr>
              <w:t>; </w:t>
            </w:r>
            <w:r>
              <w:rPr>
                <w:rFonts w:ascii="Times New Roman" w:hAnsi="Times New Roman"/>
                <w:sz w:val="20"/>
              </w:rPr>
              <w:t>п. 5.3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Качественно ли и без замечаний на момент проведения проверки проводилась уборка обеденных залов?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42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2.4.5.2409-08</w:t>
              </w:r>
            </w:hyperlink>
            <w:r>
              <w:rPr>
                <w:rFonts w:ascii="Times New Roman" w:hAnsi="Times New Roman"/>
                <w:sz w:val="20"/>
              </w:rPr>
              <w:t>; </w:t>
            </w:r>
            <w:r>
              <w:rPr>
                <w:rFonts w:ascii="Times New Roman" w:hAnsi="Times New Roman"/>
                <w:sz w:val="20"/>
              </w:rPr>
              <w:t>п. 5.3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После каждого ли пр</w:t>
            </w:r>
            <w:r>
              <w:rPr>
                <w:rFonts w:ascii="Times New Roman" w:hAnsi="Times New Roman"/>
                <w:sz w:val="20"/>
              </w:rPr>
              <w:t xml:space="preserve">иема пищи на момент проведения проверки обеденные столы мылись горячей водой с добавлением моющих средств, использовалась специально выделенная ветошь и промаркированная </w:t>
            </w:r>
            <w:r>
              <w:rPr>
                <w:rFonts w:ascii="Times New Roman" w:hAnsi="Times New Roman"/>
                <w:sz w:val="20"/>
              </w:rPr>
              <w:lastRenderedPageBreak/>
              <w:t>тара для чистой и использованной ветоши?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43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2.4.5.2409-08</w:t>
              </w:r>
            </w:hyperlink>
            <w:r>
              <w:rPr>
                <w:rFonts w:ascii="Times New Roman" w:hAnsi="Times New Roman"/>
                <w:sz w:val="20"/>
              </w:rPr>
              <w:t>; </w:t>
            </w:r>
            <w:r>
              <w:rPr>
                <w:rFonts w:ascii="Times New Roman" w:hAnsi="Times New Roman"/>
                <w:sz w:val="20"/>
              </w:rPr>
              <w:t>п. 5.6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Все ли имеющиеся на момент проведения проверки моющие, чистящие и дезинфицирующие средства на пищеблоке были разрешены к применению в установленном порядке для обработки посуды, проведения уборки и санитарной обработки предметов производственного</w:t>
            </w:r>
            <w:r>
              <w:rPr>
                <w:rFonts w:ascii="Times New Roman" w:hAnsi="Times New Roman"/>
                <w:sz w:val="20"/>
              </w:rPr>
              <w:t xml:space="preserve"> окружения?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44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2.4.5.2409-08</w:t>
              </w:r>
            </w:hyperlink>
            <w:r>
              <w:rPr>
                <w:rFonts w:ascii="Times New Roman" w:hAnsi="Times New Roman"/>
                <w:sz w:val="20"/>
              </w:rPr>
              <w:t>; </w:t>
            </w:r>
            <w:r>
              <w:rPr>
                <w:rFonts w:ascii="Times New Roman" w:hAnsi="Times New Roman"/>
                <w:sz w:val="20"/>
              </w:rPr>
              <w:t>п. 5.6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Все ли имеющиеся на момент проведения проверки моющие, чистящие и дезинфицирующие средства на пищеблоке использовались согласно инструкциям по их применению?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45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</w:t>
              </w:r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иН 2.4.5.2409-08</w:t>
              </w:r>
            </w:hyperlink>
            <w:r>
              <w:rPr>
                <w:rFonts w:ascii="Times New Roman" w:hAnsi="Times New Roman"/>
                <w:sz w:val="20"/>
              </w:rPr>
              <w:t>; </w:t>
            </w:r>
            <w:r>
              <w:rPr>
                <w:rFonts w:ascii="Times New Roman" w:hAnsi="Times New Roman"/>
                <w:sz w:val="20"/>
              </w:rPr>
              <w:t>п. 5.17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5.18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Соблюдались ли на момент проведения проверки обязательные требования к режиму и технологии мытья и обработки столовой и кухонной посуды, инвентаря, технологического оборудования?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46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13.3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 полном ли объеме н</w:t>
            </w:r>
            <w:r>
              <w:rPr>
                <w:rFonts w:ascii="Times New Roman" w:hAnsi="Times New Roman"/>
                <w:sz w:val="20"/>
              </w:rPr>
              <w:t>а момент проведения проверки был обеспечен персонал специальной санитарной одеждой (халат или куртка, брюки, головной убор, легкая нескользкая рабочая обувь - в количестве не менее трех комплектов на одного работника)?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47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13.6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Раздельно ли хранятся в гардеробных персонала пищеблока личные вещи и обувь от санитарной одежды (в разных шкафах)?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48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п.п. 13.9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13.10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Все ли допущенные к работе на пищеблок лица, а также находящиеся на пищеблоке на момент проведения проверки, и</w:t>
            </w:r>
            <w:r>
              <w:rPr>
                <w:rFonts w:ascii="Times New Roman" w:hAnsi="Times New Roman"/>
                <w:sz w:val="20"/>
              </w:rPr>
              <w:t>мели соответствующую профессиональную квалификацию, прошли медицинский осмотр, ПЦР диагностику на носительство возбудителей кишечных инфекций вирусной этиологии, прививки в соответствии с национальным календарем профессиональную гигиеническую подготовку?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49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 xml:space="preserve">СанПиН </w:t>
              </w:r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10.2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Соответствовало ли фактическое меню утвержденному цикличному?</w:t>
            </w:r>
            <w:proofErr w:type="gramEnd"/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50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п.п. 10.1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10.5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Отвечает ли гигиеническим требованиям утвержденное цикличное и фактическое меню по химическому составу и биологической ценно</w:t>
            </w:r>
            <w:r>
              <w:rPr>
                <w:rFonts w:ascii="Times New Roman" w:hAnsi="Times New Roman"/>
                <w:sz w:val="20"/>
              </w:rPr>
              <w:t>сти?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51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 xml:space="preserve">СанПиН </w:t>
              </w:r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п.п. 10.1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10.5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Не включает ли утвержденное цикличное меню повторы блюд в течение дня и двух смежных дней?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52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10.1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10.5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Не содержит ли утвержденное цикличное меню </w:t>
            </w:r>
            <w:proofErr w:type="gramStart"/>
            <w:r>
              <w:rPr>
                <w:rFonts w:ascii="Times New Roman" w:hAnsi="Times New Roman"/>
                <w:sz w:val="20"/>
              </w:rPr>
              <w:t>блюда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 приготовлении которых используются нещадящие</w:t>
            </w:r>
            <w:r>
              <w:rPr>
                <w:rFonts w:ascii="Times New Roman" w:hAnsi="Times New Roman"/>
                <w:sz w:val="20"/>
              </w:rPr>
              <w:t xml:space="preserve"> способы кулинарной подготовки?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53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п.п. 10.1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10.5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Не содержит ли утвержденное цикличное меню, запрещенные продукты и блюда?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54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2.4.5.2409-08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14.6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Соответствовал ли момент проведения проверки вес п</w:t>
            </w:r>
            <w:r>
              <w:rPr>
                <w:rFonts w:ascii="Times New Roman" w:hAnsi="Times New Roman"/>
                <w:sz w:val="20"/>
              </w:rPr>
              <w:t>орционных блюд выходу блюда, указанному в меню-раскладке?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55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9.24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Отвечают ли гигиеническим требованиям результаты лабораторного контроля содержания С-витамина в третьих блюдах?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</w:t>
            </w:r>
            <w:proofErr w:type="gramStart"/>
            <w:r>
              <w:rPr>
                <w:rFonts w:ascii="Times New Roman" w:hAnsi="Times New Roman"/>
                <w:sz w:val="20"/>
              </w:rPr>
              <w:t>нет</w:t>
            </w:r>
            <w:proofErr w:type="gramEnd"/>
            <w:r>
              <w:rPr>
                <w:rFonts w:ascii="Times New Roman" w:hAnsi="Times New Roman"/>
                <w:sz w:val="20"/>
              </w:rPr>
              <w:t>/не определялся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56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2.4.5.2409-08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6.11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Производство готовых блюд осуществляется в соответствии с технологическими картами?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57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2.4.5.2409-08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6.11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Соответствовали ли результаты лабораторного контроля фактической калорийности иссле</w:t>
            </w:r>
            <w:r>
              <w:rPr>
                <w:rFonts w:ascii="Times New Roman" w:hAnsi="Times New Roman"/>
                <w:sz w:val="20"/>
              </w:rPr>
              <w:t>дованных блюд расчётным данным?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</w:t>
            </w:r>
            <w:proofErr w:type="gramStart"/>
            <w:r>
              <w:rPr>
                <w:rFonts w:ascii="Times New Roman" w:hAnsi="Times New Roman"/>
                <w:sz w:val="20"/>
              </w:rPr>
              <w:t>нет</w:t>
            </w:r>
            <w:proofErr w:type="gramEnd"/>
            <w:r>
              <w:rPr>
                <w:rFonts w:ascii="Times New Roman" w:hAnsi="Times New Roman"/>
                <w:sz w:val="20"/>
              </w:rPr>
              <w:t>/не определялся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58" w:tooltip="Технический регламент Таможенного союза 021/2011 О безопасности пищевой продукции" w:history="1">
              <w:proofErr w:type="gramStart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ТР</w:t>
              </w:r>
              <w:proofErr w:type="gramEnd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 xml:space="preserve"> ТС 021/2011</w:t>
              </w:r>
            </w:hyperlink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Отвечали ли гигиеническим</w:t>
            </w:r>
            <w:r>
              <w:rPr>
                <w:rFonts w:ascii="Times New Roman" w:hAnsi="Times New Roman"/>
                <w:sz w:val="20"/>
              </w:rPr>
              <w:t xml:space="preserve"> требованиям результаты лабораторных исследований готовых блюд по микробиологическим показателям?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</w:t>
            </w:r>
            <w:proofErr w:type="gramStart"/>
            <w:r>
              <w:rPr>
                <w:rFonts w:ascii="Times New Roman" w:hAnsi="Times New Roman"/>
                <w:sz w:val="20"/>
              </w:rPr>
              <w:t>нет</w:t>
            </w:r>
            <w:proofErr w:type="gramEnd"/>
            <w:r>
              <w:rPr>
                <w:rFonts w:ascii="Times New Roman" w:hAnsi="Times New Roman"/>
                <w:sz w:val="20"/>
              </w:rPr>
              <w:t>/не определялся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59" w:tooltip="Технический регламент Таможенного союза 024/2011 Технический регламент на масложировую продукцию" w:history="1">
              <w:proofErr w:type="gramStart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ТР</w:t>
              </w:r>
              <w:proofErr w:type="gramEnd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 xml:space="preserve"> ТС 024/2011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ТР ТС 033/2011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ТР ТС 034/2011</w:t>
            </w:r>
            <w:r>
              <w:rPr>
                <w:rFonts w:ascii="Times New Roman" w:hAnsi="Times New Roman"/>
                <w:sz w:val="20"/>
              </w:rPr>
              <w:t>,</w:t>
            </w:r>
            <w:hyperlink r:id="rId60" w:tooltip="Технический регламент Таможенного союза 015/2011 О безопасности зерна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 xml:space="preserve">ТР ТС </w:t>
              </w:r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lastRenderedPageBreak/>
                <w:t>015/2011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hyperlink r:id="rId61" w:tooltip="ТР ЕАЭС 040/2016 О безопасности рыбы и рыбной продукции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ТР ЕАЭС 040/2016</w:t>
              </w:r>
            </w:hyperlink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Отвечали ли гигиеническим требованиям результаты лабораторных исследований пищевых продуктов по санитарн</w:t>
            </w:r>
            <w:r>
              <w:rPr>
                <w:rFonts w:ascii="Times New Roman" w:hAnsi="Times New Roman"/>
                <w:sz w:val="20"/>
              </w:rPr>
              <w:t>о-химическим показателям?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Да/нет/неопред.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62" w:tooltip="Технический регламент Таможенного союза 021/2011 О безопасности пищевой продукции" w:history="1">
              <w:proofErr w:type="gramStart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ТР</w:t>
              </w:r>
              <w:proofErr w:type="gramEnd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 xml:space="preserve"> ТС 021/2011</w:t>
              </w:r>
            </w:hyperlink>
            <w:r>
              <w:rPr>
                <w:rFonts w:ascii="Times New Roman" w:hAnsi="Times New Roman"/>
                <w:sz w:val="20"/>
              </w:rPr>
              <w:t> - </w:t>
            </w:r>
            <w:r>
              <w:rPr>
                <w:rFonts w:ascii="Times New Roman" w:hAnsi="Times New Roman"/>
                <w:sz w:val="20"/>
              </w:rPr>
              <w:t>ст. 5.1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5.3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Вся ли пищевая продукция, находящаяся в обращении на момент проведения проверки, имела обязательную товаросопроводительную документацию, обеспечивающую ее прослеживаемость от производства до потребления?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63" w:tooltip="Технический регламент Таможенного союза 021/2011 О безопасности пищевой продукции" w:history="1">
              <w:proofErr w:type="gramStart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ТР</w:t>
              </w:r>
              <w:proofErr w:type="gramEnd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 xml:space="preserve"> ТС 021/2011</w:t>
              </w:r>
            </w:hyperlink>
            <w:r>
              <w:rPr>
                <w:rFonts w:ascii="Times New Roman" w:hAnsi="Times New Roman"/>
                <w:sz w:val="20"/>
              </w:rPr>
              <w:t> - </w:t>
            </w:r>
            <w:r>
              <w:rPr>
                <w:rFonts w:ascii="Times New Roman" w:hAnsi="Times New Roman"/>
                <w:sz w:val="20"/>
              </w:rPr>
              <w:t>ст. 5.1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5.3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Вся ли пищевая продукция, находящаяся в обращении на момент проведения проверки, имела маркировку единого зн</w:t>
            </w:r>
            <w:r>
              <w:rPr>
                <w:rFonts w:ascii="Times New Roman" w:hAnsi="Times New Roman"/>
                <w:sz w:val="20"/>
              </w:rPr>
              <w:t>ака обращения продукции на рынке государств - членов Таможенного союза?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64" w:tooltip="Технический регламент Таможенного союза 021/2011 О безопасности пищевой продукции" w:history="1">
              <w:proofErr w:type="gramStart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ТР</w:t>
              </w:r>
              <w:proofErr w:type="gramEnd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 xml:space="preserve"> ТС 021/2011</w:t>
              </w:r>
            </w:hyperlink>
            <w:r>
              <w:rPr>
                <w:rFonts w:ascii="Times New Roman" w:hAnsi="Times New Roman"/>
                <w:sz w:val="20"/>
              </w:rPr>
              <w:t> - </w:t>
            </w:r>
            <w:r>
              <w:rPr>
                <w:rFonts w:ascii="Times New Roman" w:hAnsi="Times New Roman"/>
                <w:sz w:val="20"/>
              </w:rPr>
              <w:t>ст. 17.7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17.12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Вся ли пищевая продукция, находящаяся в обращении на момент проведения проверки, хранилась с соблюдением сроков реализации и условий хранения, установленных изготовителем при хранении и реализации пищевой продукции?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65" w:tooltip="Технический регламент Таможенного союза 022/2011 Пищевая продукция в части ее маркировки" w:history="1">
              <w:proofErr w:type="gramStart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ТР</w:t>
              </w:r>
              <w:proofErr w:type="gramEnd"/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 xml:space="preserve"> ТС 022/2011</w:t>
              </w:r>
            </w:hyperlink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Вся ли пищевая продукция, находящаяся в обращении на момент проведения проверки, имела</w:t>
            </w:r>
            <w:r>
              <w:rPr>
                <w:rFonts w:ascii="Times New Roman" w:hAnsi="Times New Roman"/>
                <w:sz w:val="20"/>
              </w:rPr>
              <w:t xml:space="preserve"> маркировку в которой указаны полные сведения, регламентированные </w:t>
            </w:r>
            <w:proofErr w:type="gramStart"/>
            <w:r>
              <w:rPr>
                <w:rFonts w:ascii="Times New Roman" w:hAnsi="Times New Roman"/>
                <w:sz w:val="20"/>
              </w:rPr>
              <w:t>ТР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ТС?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</w:tbl>
    <w:p w:rsidR="003212D4" w:rsidRDefault="007425F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Расчёт поправочного коэффициента организации питания осуществляется по формуле: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пит</w:t>
      </w:r>
      <w:r>
        <w:rPr>
          <w:rFonts w:ascii="Times New Roman" w:hAnsi="Times New Roman"/>
          <w:sz w:val="24"/>
        </w:rPr>
        <w:t> = 0,002 ×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,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пит</w:t>
      </w:r>
      <w:r>
        <w:rPr>
          <w:rFonts w:ascii="Times New Roman" w:hAnsi="Times New Roman"/>
          <w:sz w:val="24"/>
        </w:rPr>
        <w:t> - поправочный коэффициент - организация питания;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 xml:space="preserve"> - количество ответов </w:t>
      </w:r>
      <w:r>
        <w:rPr>
          <w:rFonts w:ascii="Times New Roman" w:hAnsi="Times New Roman"/>
          <w:sz w:val="24"/>
        </w:rPr>
        <w:t>с формулировкой нет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 Оценка организации водоснабжения и питьевого режима осуществляется по перечню вопросов таблицы 6.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381000" cy="666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2"/>
                    <a:srcRect/>
                    <a:stretch/>
                  </pic:blipFill>
                  <pic:spPr>
                    <a:xfrm>
                      <a:off x="0" y="0"/>
                      <a:ext cx="3810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2D4" w:rsidRDefault="007425F6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</w:rPr>
      </w:pPr>
      <w:bookmarkStart w:id="10" w:name="i102244"/>
      <w:r>
        <w:rPr>
          <w:rFonts w:ascii="Times New Roman" w:hAnsi="Times New Roman"/>
          <w:b/>
          <w:sz w:val="24"/>
        </w:rPr>
        <w:t>Таблица 6. </w:t>
      </w:r>
      <w:bookmarkEnd w:id="10"/>
      <w:r>
        <w:rPr>
          <w:rFonts w:ascii="Times New Roman" w:hAnsi="Times New Roman"/>
          <w:b/>
          <w:sz w:val="24"/>
        </w:rPr>
        <w:t>Оценка организации водоснабжения и питьевого режима в соответствии с требованиями </w:t>
      </w:r>
      <w:hyperlink r:id="rId66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<w:r>
          <w:rPr>
            <w:rFonts w:ascii="Times New Roman" w:hAnsi="Times New Roman"/>
            <w:b/>
            <w:color w:val="000096"/>
            <w:sz w:val="24"/>
            <w:u w:val="single"/>
          </w:rPr>
          <w:t>СанПиН 2.4.4.3155-13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900"/>
        <w:gridCol w:w="5814"/>
        <w:gridCol w:w="1233"/>
      </w:tblGrid>
      <w:tr w:rsidR="003212D4"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Пункты нормативного акта</w:t>
            </w:r>
          </w:p>
        </w:tc>
        <w:tc>
          <w:tcPr>
            <w:tcW w:w="5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Вопросы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Оце</w:t>
            </w:r>
            <w:r>
              <w:rPr>
                <w:rFonts w:ascii="Times New Roman" w:hAnsi="Times New Roman"/>
                <w:sz w:val="20"/>
              </w:rPr>
              <w:t>нка</w:t>
            </w:r>
          </w:p>
        </w:tc>
      </w:tr>
      <w:tr w:rsidR="003212D4"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5.2.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Отвечала ли гигиеническим требованиям к качеству воды централизованных систем питьевого водоснабжения вода в распределительной сети оздоровительной организации по микробиологическим показателям (по результатам лабораторного контроля в ходе пров</w:t>
            </w:r>
            <w:r>
              <w:rPr>
                <w:rFonts w:ascii="Times New Roman" w:hAnsi="Times New Roman"/>
                <w:sz w:val="20"/>
              </w:rPr>
              <w:t>ерки)?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</w:t>
            </w:r>
            <w:proofErr w:type="gramStart"/>
            <w:r>
              <w:rPr>
                <w:rFonts w:ascii="Times New Roman" w:hAnsi="Times New Roman"/>
                <w:sz w:val="20"/>
              </w:rPr>
              <w:t>нет</w:t>
            </w:r>
            <w:proofErr w:type="gramEnd"/>
            <w:r>
              <w:rPr>
                <w:rFonts w:ascii="Times New Roman" w:hAnsi="Times New Roman"/>
                <w:sz w:val="20"/>
              </w:rPr>
              <w:t>/не опред.</w:t>
            </w:r>
          </w:p>
        </w:tc>
      </w:tr>
      <w:tr w:rsidR="003212D4"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5.2.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10.10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Отвечала ли гигиеническим требованиям к качеству воды централизованных систем питьевого водоснабжения вода, используемая для питьевых целей и приготовления пищи, по микробиологическим и санитарно-химическим </w:t>
            </w:r>
            <w:r>
              <w:rPr>
                <w:rFonts w:ascii="Times New Roman" w:hAnsi="Times New Roman"/>
                <w:sz w:val="20"/>
              </w:rPr>
              <w:t>показателям (по результатам лабораторного контроля в ходе проверки)?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</w:t>
            </w:r>
            <w:proofErr w:type="gramStart"/>
            <w:r>
              <w:rPr>
                <w:rFonts w:ascii="Times New Roman" w:hAnsi="Times New Roman"/>
                <w:sz w:val="20"/>
              </w:rPr>
              <w:t>нет</w:t>
            </w:r>
            <w:proofErr w:type="gramEnd"/>
            <w:r>
              <w:rPr>
                <w:rFonts w:ascii="Times New Roman" w:hAnsi="Times New Roman"/>
                <w:sz w:val="20"/>
              </w:rPr>
              <w:t>/не опред.</w:t>
            </w:r>
          </w:p>
        </w:tc>
      </w:tr>
      <w:tr w:rsidR="003212D4"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5.4.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перечисленных помещениях (помещения медицинского назначения, столовой, туалеты, душевые, умывальные с ногомойками</w:t>
            </w:r>
            <w:r>
              <w:rPr>
                <w:rFonts w:ascii="Times New Roman" w:hAnsi="Times New Roman"/>
                <w:sz w:val="20"/>
              </w:rPr>
              <w:t>, комнаты гигиены девочек, умывальные перед обеденным залом, постирочная, помещения для хранения уборочного инвентаря и приготовления дезинфицирующих растворов) на момент проведения проверки была обеспечена бесперебойная подача холодной и горячей воды?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</w:t>
            </w: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3212D4"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5.6.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 течение оздоровительной смены аварийных ситуаций в системах хозяйственно-питьевого, горячего водоснабжения и канализации не было?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10.10.</w:t>
            </w:r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10.11.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Замечаний по организации питьевого режима нет?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</w:tbl>
    <w:p w:rsidR="003212D4" w:rsidRDefault="007425F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Расчёт поправочного коэффициента</w:t>
      </w:r>
      <w:r>
        <w:rPr>
          <w:rFonts w:ascii="Times New Roman" w:hAnsi="Times New Roman"/>
          <w:sz w:val="24"/>
        </w:rPr>
        <w:t xml:space="preserve"> осуществляется по формуле: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ов</w:t>
      </w:r>
      <w:r>
        <w:rPr>
          <w:rFonts w:ascii="Times New Roman" w:hAnsi="Times New Roman"/>
          <w:sz w:val="24"/>
        </w:rPr>
        <w:t> = 0,004 ×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,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ов</w:t>
      </w:r>
      <w:r>
        <w:rPr>
          <w:rFonts w:ascii="Times New Roman" w:hAnsi="Times New Roman"/>
          <w:sz w:val="24"/>
        </w:rPr>
        <w:t> - поправочный коэффициент - организация водоснабжения;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lastRenderedPageBreak/>
        <w:t>n</w:t>
      </w:r>
      <w:r>
        <w:rPr>
          <w:rFonts w:ascii="Times New Roman" w:hAnsi="Times New Roman"/>
          <w:sz w:val="24"/>
        </w:rPr>
        <w:t> - количество ответов с формулировкой нет.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4.6. Оценка условий для реализации программ дополнительного образования осуществляется по перечню вопросов </w:t>
      </w:r>
      <w:r>
        <w:rPr>
          <w:rFonts w:ascii="Times New Roman" w:hAnsi="Times New Roman"/>
          <w:sz w:val="24"/>
        </w:rPr>
        <w:t>таблицы 7.</w:t>
      </w:r>
    </w:p>
    <w:p w:rsidR="003212D4" w:rsidRDefault="007425F6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</w:rPr>
      </w:pPr>
      <w:bookmarkStart w:id="11" w:name="i113875"/>
      <w:r>
        <w:rPr>
          <w:rFonts w:ascii="Times New Roman" w:hAnsi="Times New Roman"/>
          <w:b/>
          <w:sz w:val="24"/>
        </w:rPr>
        <w:t>Таблица 7</w:t>
      </w:r>
      <w:bookmarkEnd w:id="11"/>
      <w:r>
        <w:rPr>
          <w:rFonts w:ascii="Times New Roman" w:hAnsi="Times New Roman"/>
          <w:b/>
          <w:sz w:val="24"/>
        </w:rPr>
        <w:t>. Оценка условий реализации программ дополнительного образования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346"/>
        <w:gridCol w:w="5010"/>
        <w:gridCol w:w="1582"/>
      </w:tblGrid>
      <w:tr w:rsidR="003212D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Пункты нормативного акта</w:t>
            </w:r>
          </w:p>
        </w:tc>
        <w:tc>
          <w:tcPr>
            <w:tcW w:w="5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Вопросы</w:t>
            </w:r>
          </w:p>
        </w:tc>
        <w:tc>
          <w:tcPr>
            <w:tcW w:w="1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Оценка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67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7.1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Соответствовали ли гигиеническим требованиям уровни искусственной освещенности в помещениях, используемых для </w:t>
            </w:r>
            <w:r>
              <w:rPr>
                <w:rFonts w:ascii="Times New Roman" w:hAnsi="Times New Roman"/>
                <w:sz w:val="20"/>
              </w:rPr>
              <w:t>организации занятий по программам дополнительного образования?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Да/нет/неопред.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68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7.3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помещениях в качестве общего освещения использовались лампы одного типа и одного спектра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69" w:tooltip="СанПиН 2.4.2.2821-10 Санитарно-эпидемиологические требования к условиям и организации обучения в общеобразовательных организациях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2.4.2.2821-10</w:t>
              </w:r>
            </w:hyperlink>
            <w:r>
              <w:rPr>
                <w:rFonts w:ascii="Times New Roman" w:hAnsi="Times New Roman"/>
                <w:sz w:val="20"/>
              </w:rPr>
              <w:t>п. 5.3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помещениях, используемых для проведения занятий с детьми, устано</w:t>
            </w:r>
            <w:r>
              <w:rPr>
                <w:rFonts w:ascii="Times New Roman" w:hAnsi="Times New Roman"/>
                <w:sz w:val="20"/>
              </w:rPr>
              <w:t>влена стандартная и комплектная ученическая мебель?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hyperlink r:id="rId70" w:tooltip="СанПиН 2.4.2.2821-10 Санитарно-эпидемиологические требования к условиям и организации обучения в общеобразовательных организациях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2.4.2.2821-10</w:t>
              </w:r>
            </w:hyperlink>
            <w:r>
              <w:rPr>
                <w:rFonts w:ascii="Times New Roman" w:hAnsi="Times New Roman"/>
                <w:sz w:val="20"/>
              </w:rPr>
              <w:t>, </w:t>
            </w:r>
            <w:r>
              <w:rPr>
                <w:rFonts w:ascii="Times New Roman" w:hAnsi="Times New Roman"/>
                <w:sz w:val="20"/>
              </w:rPr>
              <w:t>п. 5.3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Табуреты и скамьи в кружковых помещениях, а также иных помещениях, используемых для проведения прочих занятий с детьми, не используются?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  <w:r>
              <w:rPr>
                <w:rFonts w:ascii="Times New Roman" w:hAnsi="Times New Roman"/>
                <w:sz w:val="20"/>
              </w:rPr>
              <w:t>. (</w:t>
            </w:r>
            <w:hyperlink r:id="rId71" w:tooltip="СанПиН 2.4.2.2821-10 Санитарно-эпидемиологические требования к условиям и организации обучения в общеобразовательных организациях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2.4.2.2821-10</w:t>
              </w:r>
            </w:hyperlink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Нанесена ли цветовая маркировка на уче</w:t>
            </w:r>
            <w:r>
              <w:rPr>
                <w:rFonts w:ascii="Times New Roman" w:hAnsi="Times New Roman"/>
                <w:sz w:val="20"/>
              </w:rPr>
              <w:t>ническую мебель, в соответствии с требованиями действующих санитарных норм и правил?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  <w:r>
              <w:rPr>
                <w:rFonts w:ascii="Times New Roman" w:hAnsi="Times New Roman"/>
                <w:sz w:val="20"/>
              </w:rPr>
              <w:t>. (</w:t>
            </w:r>
            <w:hyperlink r:id="rId72" w:tooltip="СанПиН 2.4.2.2821-10 Санитарно-эпидемиологические требования к условиям и организации обучения в общеобразовательных организациях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2.4.2.2821-10</w:t>
              </w:r>
            </w:hyperlink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Соответствует ли фактическая цветовая маркировка номеру мебели?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  <w:r>
              <w:rPr>
                <w:rFonts w:ascii="Times New Roman" w:hAnsi="Times New Roman"/>
                <w:sz w:val="20"/>
              </w:rPr>
              <w:t>. (</w:t>
            </w:r>
            <w:hyperlink r:id="rId73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Соответствовала ли температура воздуха в учебных помещениях гигиеническим требованиям (темпе</w:t>
            </w:r>
            <w:r>
              <w:rPr>
                <w:rFonts w:ascii="Times New Roman" w:hAnsi="Times New Roman"/>
                <w:sz w:val="20"/>
              </w:rPr>
              <w:t>ратура воздуха: +20 ... +24 °C)?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</w:t>
            </w:r>
            <w:proofErr w:type="gramStart"/>
            <w:r>
              <w:rPr>
                <w:rFonts w:ascii="Times New Roman" w:hAnsi="Times New Roman"/>
                <w:sz w:val="20"/>
              </w:rPr>
              <w:t>нет</w:t>
            </w:r>
            <w:proofErr w:type="gramEnd"/>
            <w:r>
              <w:rPr>
                <w:rFonts w:ascii="Times New Roman" w:hAnsi="Times New Roman"/>
                <w:sz w:val="20"/>
              </w:rPr>
              <w:t>/не оценивалось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6.5</w:t>
            </w:r>
            <w:r>
              <w:rPr>
                <w:rFonts w:ascii="Times New Roman" w:hAnsi="Times New Roman"/>
                <w:sz w:val="20"/>
              </w:rPr>
              <w:t>. (</w:t>
            </w:r>
            <w:hyperlink r:id="rId74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Все ли помещения, используемые для дополнительного образования детей, проветриваются ежедневно?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6.5</w:t>
            </w:r>
            <w:r>
              <w:rPr>
                <w:rFonts w:ascii="Times New Roman" w:hAnsi="Times New Roman"/>
                <w:sz w:val="20"/>
              </w:rPr>
              <w:t>. (</w:t>
            </w:r>
            <w:hyperlink r:id="rId75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Во всех ли помещениях, используемых для используемых для проведения занятий </w:t>
            </w:r>
            <w:r>
              <w:rPr>
                <w:rFonts w:ascii="Times New Roman" w:hAnsi="Times New Roman"/>
                <w:sz w:val="20"/>
              </w:rPr>
              <w:t>с детьми, созданы условия для адекватного проветривания (коэффициент аэрации более 1/50)?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7.5</w:t>
            </w:r>
            <w:r>
              <w:rPr>
                <w:rFonts w:ascii="Times New Roman" w:hAnsi="Times New Roman"/>
                <w:sz w:val="20"/>
              </w:rPr>
              <w:t>. (</w:t>
            </w:r>
            <w:hyperlink r:id="rId76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 всех ли помещениях, используемых для проведения занятий с детьми, своевременно проведена замена перегоревших ламп?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  <w:r>
              <w:rPr>
                <w:rFonts w:ascii="Times New Roman" w:hAnsi="Times New Roman"/>
                <w:sz w:val="20"/>
              </w:rPr>
              <w:t>. (</w:t>
            </w:r>
            <w:hyperlink r:id="rId77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      <w:r>
                <w:rPr>
                  <w:rFonts w:ascii="Times New Roman" w:hAnsi="Times New Roman"/>
                  <w:color w:val="000096"/>
                  <w:sz w:val="20"/>
                  <w:u w:val="single"/>
                </w:rPr>
                <w:t>СанПиН 2.4.4.3155-13</w:t>
              </w:r>
            </w:hyperlink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Во всех </w:t>
            </w:r>
            <w:r>
              <w:rPr>
                <w:rFonts w:ascii="Times New Roman" w:hAnsi="Times New Roman"/>
                <w:sz w:val="20"/>
              </w:rPr>
              <w:t>ли помещениях, используемых для проведения занятий с детьми, 2 раза в сутки проводится влажная уборка с применением моющих средств?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</w:tbl>
    <w:p w:rsidR="003212D4" w:rsidRDefault="007425F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Расчёт поправочного </w:t>
      </w:r>
      <w:proofErr w:type="gramStart"/>
      <w:r>
        <w:rPr>
          <w:rFonts w:ascii="Times New Roman" w:hAnsi="Times New Roman"/>
          <w:sz w:val="24"/>
        </w:rPr>
        <w:t>коэффициента условия реализации программ дополнительного образования</w:t>
      </w:r>
      <w:proofErr w:type="gramEnd"/>
      <w:r>
        <w:rPr>
          <w:rFonts w:ascii="Times New Roman" w:hAnsi="Times New Roman"/>
          <w:sz w:val="24"/>
        </w:rPr>
        <w:t xml:space="preserve"> осуществляется по формуле: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пдо</w:t>
      </w:r>
      <w:r>
        <w:rPr>
          <w:rFonts w:ascii="Times New Roman" w:hAnsi="Times New Roman"/>
          <w:sz w:val="24"/>
        </w:rPr>
        <w:t> = 0,0075 ×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,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пдо</w:t>
      </w:r>
      <w:r>
        <w:rPr>
          <w:rFonts w:ascii="Times New Roman" w:hAnsi="Times New Roman"/>
          <w:sz w:val="24"/>
        </w:rPr>
        <w:t> - поправочный коэффициент - условия для реализации программ дополнительного образования;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- количество ответов с формулировкой нет.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4.7. Оценка реализации лечебно-оздоровительных и закаливающих процедур осуществляется по перечню </w:t>
      </w:r>
      <w:r>
        <w:rPr>
          <w:rFonts w:ascii="Times New Roman" w:hAnsi="Times New Roman"/>
          <w:sz w:val="24"/>
        </w:rPr>
        <w:t>вопросов таблицы 8.</w:t>
      </w:r>
    </w:p>
    <w:p w:rsidR="003212D4" w:rsidRDefault="007425F6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</w:rPr>
      </w:pPr>
      <w:bookmarkStart w:id="12" w:name="i122474"/>
      <w:r>
        <w:rPr>
          <w:rFonts w:ascii="Times New Roman" w:hAnsi="Times New Roman"/>
          <w:b/>
          <w:sz w:val="24"/>
        </w:rPr>
        <w:t>Таблица 8</w:t>
      </w:r>
      <w:bookmarkEnd w:id="12"/>
      <w:r>
        <w:rPr>
          <w:rFonts w:ascii="Times New Roman" w:hAnsi="Times New Roman"/>
          <w:b/>
          <w:sz w:val="24"/>
        </w:rPr>
        <w:t>. Оценка реализации лечебно-оздоровительных и закаливающих процедур в соответствии с требованиями </w:t>
      </w:r>
      <w:hyperlink r:id="rId78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<w:r>
          <w:rPr>
            <w:rFonts w:ascii="Times New Roman" w:hAnsi="Times New Roman"/>
            <w:b/>
            <w:color w:val="000096"/>
            <w:sz w:val="24"/>
            <w:u w:val="single"/>
          </w:rPr>
          <w:t>СанПиН 2.4.4.3155-13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518"/>
        <w:gridCol w:w="6196"/>
        <w:gridCol w:w="1233"/>
      </w:tblGrid>
      <w:tr w:rsidR="003212D4"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Пункты нормативного акта</w:t>
            </w:r>
          </w:p>
        </w:tc>
        <w:tc>
          <w:tcPr>
            <w:tcW w:w="6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Вопросы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Оценка</w:t>
            </w:r>
          </w:p>
        </w:tc>
      </w:tr>
      <w:tr w:rsidR="003212D4"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11.1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Предусмотрены ли в режиме дня закаливающие (</w:t>
            </w:r>
            <w:proofErr w:type="gramStart"/>
            <w:r>
              <w:rPr>
                <w:rFonts w:ascii="Times New Roman" w:hAnsi="Times New Roman"/>
                <w:sz w:val="20"/>
              </w:rPr>
              <w:t>водных</w:t>
            </w:r>
            <w:proofErr w:type="gramEnd"/>
            <w:r>
              <w:rPr>
                <w:rFonts w:ascii="Times New Roman" w:hAnsi="Times New Roman"/>
                <w:sz w:val="20"/>
              </w:rPr>
              <w:t>, воздушных, солнечных) проц</w:t>
            </w:r>
            <w:r>
              <w:rPr>
                <w:rFonts w:ascii="Times New Roman" w:hAnsi="Times New Roman"/>
                <w:sz w:val="20"/>
              </w:rPr>
              <w:t>едуры и реализовывались ли они на практике в период проведения проверки?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11.3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Все ли физкультурные и спортивные мероприятия были </w:t>
            </w:r>
            <w:r>
              <w:rPr>
                <w:rFonts w:ascii="Times New Roman" w:hAnsi="Times New Roman"/>
                <w:sz w:val="20"/>
              </w:rPr>
              <w:lastRenderedPageBreak/>
              <w:t>организованы на момент проведения проверки с учетом возраста, физической подготовленности и здоровья детей?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Да/нет</w:t>
            </w:r>
          </w:p>
        </w:tc>
      </w:tr>
      <w:tr w:rsidR="003212D4"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11.4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Реализованы ли на практике основные гигиенические принципы при организации закаливания детей (постепенность, систематичность, комплексность и учет индивидуальных особенностей ребенка) и есть ли этому документальное подтверждение?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11.6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Организовано ли купание детей в открытых водоемах (бассейнах), иные водные процедуры?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3212D4"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11.1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Реализуются ли в оздоровительной организации оздоровительные процедуры, направленные на коррекцию и профилактику имеющейся патологии у детей?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</w:tr>
    </w:tbl>
    <w:p w:rsidR="003212D4" w:rsidRDefault="007425F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Расчёт поправочного коэффициента реализации лечебно-оздоровительных и закаливающих процедур осуществляется по формуле: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лоз</w:t>
      </w:r>
      <w:r>
        <w:rPr>
          <w:rFonts w:ascii="Times New Roman" w:hAnsi="Times New Roman"/>
          <w:sz w:val="24"/>
        </w:rPr>
        <w:t> = 0,008 ×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,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лоз</w:t>
      </w:r>
      <w:r>
        <w:rPr>
          <w:rFonts w:ascii="Times New Roman" w:hAnsi="Times New Roman"/>
          <w:sz w:val="24"/>
        </w:rPr>
        <w:t> - поправочный коэффициент - условия для реализации лечебно-оздоровительных и закаливающих процедур;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- количество</w:t>
      </w:r>
      <w:r>
        <w:rPr>
          <w:rFonts w:ascii="Times New Roman" w:hAnsi="Times New Roman"/>
          <w:sz w:val="24"/>
        </w:rPr>
        <w:t xml:space="preserve"> ответов с формулировкой нет.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4.8. </w:t>
      </w:r>
      <w:proofErr w:type="gramStart"/>
      <w:r>
        <w:rPr>
          <w:rFonts w:ascii="Times New Roman" w:hAnsi="Times New Roman"/>
          <w:sz w:val="24"/>
        </w:rPr>
        <w:t xml:space="preserve">Итоговые результаты оценки эффективности оздоровления, а также показатели недополученного оздоровительного эффекта (в %), обусловленного нарушениями санитарных норм и правил, Технических регламентов Таможенного Союза, </w:t>
      </w:r>
      <w:r>
        <w:rPr>
          <w:rFonts w:ascii="Times New Roman" w:hAnsi="Times New Roman"/>
          <w:sz w:val="24"/>
        </w:rPr>
        <w:t>рекомендуется направлять в адрес областной и муниципальных оздоровительных комиссий для принятия действенных управленческих решений и изучения положительных практик.</w:t>
      </w:r>
      <w:proofErr w:type="gramEnd"/>
    </w:p>
    <w:p w:rsidR="003212D4" w:rsidRDefault="007425F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33"/>
        </w:rPr>
      </w:pPr>
      <w:bookmarkStart w:id="13" w:name="i136275"/>
      <w:r>
        <w:rPr>
          <w:rFonts w:ascii="Times New Roman" w:hAnsi="Times New Roman"/>
          <w:b/>
          <w:sz w:val="33"/>
        </w:rPr>
        <w:t>5. Нормативные ссылки</w:t>
      </w:r>
      <w:bookmarkEnd w:id="13"/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Закон Российской Федерации от 07.02.1992 № 2300-1 "О защите прав </w:t>
      </w:r>
      <w:r>
        <w:rPr>
          <w:rFonts w:ascii="Times New Roman" w:hAnsi="Times New Roman"/>
          <w:sz w:val="24"/>
        </w:rPr>
        <w:t>потребителей".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Федеральный закон от 30.03.1999 № </w:t>
      </w:r>
      <w:hyperlink r:id="rId79" w:tooltip="Федеральный закон 52-ФЗ О санитарно-эпидемиологическом благополучии населения" w:history="1">
        <w:r>
          <w:rPr>
            <w:rFonts w:ascii="Times New Roman" w:hAnsi="Times New Roman"/>
            <w:color w:val="000096"/>
            <w:sz w:val="24"/>
            <w:u w:val="single"/>
          </w:rPr>
          <w:t>52-ФЗ</w:t>
        </w:r>
      </w:hyperlink>
      <w:r>
        <w:rPr>
          <w:rFonts w:ascii="Times New Roman" w:hAnsi="Times New Roman"/>
          <w:sz w:val="24"/>
        </w:rPr>
        <w:t> "О санитарно-эпидемиологическом благополучии</w:t>
      </w:r>
      <w:r>
        <w:rPr>
          <w:rFonts w:ascii="Times New Roman" w:hAnsi="Times New Roman"/>
          <w:sz w:val="24"/>
        </w:rPr>
        <w:t xml:space="preserve"> населения".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3. </w:t>
      </w:r>
      <w:hyperlink r:id="rId80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<w:r>
          <w:rPr>
            <w:rFonts w:ascii="Times New Roman" w:hAnsi="Times New Roman"/>
            <w:color w:val="000096"/>
            <w:sz w:val="24"/>
            <w:u w:val="single"/>
          </w:rPr>
          <w:t xml:space="preserve">СанПиН </w:t>
        </w:r>
        <w:r>
          <w:rPr>
            <w:rFonts w:ascii="Times New Roman" w:hAnsi="Times New Roman"/>
            <w:color w:val="000096"/>
            <w:sz w:val="24"/>
            <w:u w:val="single"/>
          </w:rPr>
          <w:t>2.4.4.3155-13</w:t>
        </w:r>
      </w:hyperlink>
      <w:r>
        <w:rPr>
          <w:rFonts w:ascii="Times New Roman" w:hAnsi="Times New Roman"/>
          <w:sz w:val="24"/>
        </w:rPr>
        <w:t> "Санитарно-эпидемиологические требования к устройству, содержанию и организации работы стационарных организаций отдыха и оздоровления детей.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4. </w:t>
      </w:r>
      <w:hyperlink r:id="rId81" w:tooltip="СанПиН 2.4.2.2821-10 Санитарно-эпидемиологические требования к условиям и организации обучения в общеобразовательных организациях" w:history="1">
        <w:r>
          <w:rPr>
            <w:rFonts w:ascii="Times New Roman" w:hAnsi="Times New Roman"/>
            <w:color w:val="000096"/>
            <w:sz w:val="24"/>
            <w:u w:val="single"/>
          </w:rPr>
          <w:t>СанПиН 2.4.2.2821-10</w:t>
        </w:r>
      </w:hyperlink>
      <w:r>
        <w:rPr>
          <w:rFonts w:ascii="Times New Roman" w:hAnsi="Times New Roman"/>
          <w:sz w:val="24"/>
        </w:rPr>
        <w:t> "Санитарно-эпидемиологические требования к условиям и организации обучения в общеобразовательных организациях".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5. </w:t>
      </w:r>
      <w:hyperlink r:id="rId82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<w:r>
          <w:rPr>
            <w:rFonts w:ascii="Times New Roman" w:hAnsi="Times New Roman"/>
            <w:color w:val="000096"/>
            <w:sz w:val="24"/>
            <w:u w:val="single"/>
          </w:rPr>
          <w:t>СанПиН 2.4.5.2409-08</w:t>
        </w:r>
      </w:hyperlink>
      <w:r>
        <w:rPr>
          <w:rFonts w:ascii="Times New Roman" w:hAnsi="Times New Roman"/>
          <w:sz w:val="24"/>
        </w:rPr>
        <w:t> 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Технический регламент Таможенного союза "О безопас</w:t>
      </w:r>
      <w:r>
        <w:rPr>
          <w:rFonts w:ascii="Times New Roman" w:hAnsi="Times New Roman"/>
          <w:sz w:val="24"/>
        </w:rPr>
        <w:t>ности пищевой продукции" (TP ТС 021/2011), утвержденный Решением Комиссии Таможенного союза от 09.12.2011 № 880.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Технический регламент Таможенного союза "Пищевая продукция в части ее маркировки" (</w:t>
      </w:r>
      <w:hyperlink r:id="rId83" w:tooltip="Пищевая продукция в части ее маркировки" w:history="1">
        <w:r>
          <w:rPr>
            <w:rFonts w:ascii="Times New Roman" w:hAnsi="Times New Roman"/>
            <w:color w:val="000096"/>
            <w:sz w:val="24"/>
            <w:u w:val="single"/>
          </w:rPr>
          <w:t>TP ТС 022/2011</w:t>
        </w:r>
      </w:hyperlink>
      <w:r>
        <w:rPr>
          <w:rFonts w:ascii="Times New Roman" w:hAnsi="Times New Roman"/>
          <w:sz w:val="24"/>
        </w:rPr>
        <w:t>), утвержденный Решением Комиссии Таможенного союза от 09.12.2011 № 881.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Технического регламента Таможенного союза "Технический регламент на масложировую продукцию" (</w:t>
      </w:r>
      <w:hyperlink r:id="rId84" w:tooltip="Технический регламент Таможенного союза 024/2011 Технический регламент на масложировую продукцию" w:history="1">
        <w:proofErr w:type="gramStart"/>
        <w:r>
          <w:rPr>
            <w:rFonts w:ascii="Times New Roman" w:hAnsi="Times New Roman"/>
            <w:color w:val="000096"/>
            <w:sz w:val="24"/>
            <w:u w:val="single"/>
          </w:rPr>
          <w:t>ТР</w:t>
        </w:r>
        <w:proofErr w:type="gramEnd"/>
        <w:r>
          <w:rPr>
            <w:rFonts w:ascii="Times New Roman" w:hAnsi="Times New Roman"/>
            <w:color w:val="000096"/>
            <w:sz w:val="24"/>
            <w:u w:val="single"/>
          </w:rPr>
          <w:t xml:space="preserve"> ТС 024/2011</w:t>
        </w:r>
      </w:hyperlink>
      <w:r>
        <w:rPr>
          <w:rFonts w:ascii="Times New Roman" w:hAnsi="Times New Roman"/>
          <w:sz w:val="24"/>
        </w:rPr>
        <w:t>), утвержденный Решением Комиссии Таможенного союза от 09.12.2011 № 883.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Техниче</w:t>
      </w:r>
      <w:r>
        <w:rPr>
          <w:rFonts w:ascii="Times New Roman" w:hAnsi="Times New Roman"/>
          <w:sz w:val="24"/>
        </w:rPr>
        <w:t>ский регламент Таможенного союза "Технический регламент на масложировую продукцию" (</w:t>
      </w:r>
      <w:hyperlink r:id="rId85" w:tooltip="Технический регламент Таможенного союза 024/2011 Технический регламент на масложировую продукцию" w:history="1">
        <w:proofErr w:type="gramStart"/>
        <w:r>
          <w:rPr>
            <w:rFonts w:ascii="Times New Roman" w:hAnsi="Times New Roman"/>
            <w:color w:val="000096"/>
            <w:sz w:val="24"/>
            <w:u w:val="single"/>
          </w:rPr>
          <w:t>ТР</w:t>
        </w:r>
        <w:proofErr w:type="gramEnd"/>
        <w:r>
          <w:rPr>
            <w:rFonts w:ascii="Times New Roman" w:hAnsi="Times New Roman"/>
            <w:color w:val="000096"/>
            <w:sz w:val="24"/>
            <w:u w:val="single"/>
          </w:rPr>
          <w:t xml:space="preserve"> ТС 024/2011</w:t>
        </w:r>
      </w:hyperlink>
      <w:r>
        <w:rPr>
          <w:rFonts w:ascii="Times New Roman" w:hAnsi="Times New Roman"/>
          <w:sz w:val="24"/>
        </w:rPr>
        <w:t>), утвержденный Решением Комиссии Таможенного союза от 09.12.2011 № 883.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Технический регламент Таможенного союза "О безопасности молока и молочной продукции" (</w:t>
      </w:r>
      <w:hyperlink r:id="rId86" w:tooltip="Технический регламент Таможенного союза 033/2013 О безопасности молока и молочной продукции" w:history="1">
        <w:proofErr w:type="gramStart"/>
        <w:r>
          <w:rPr>
            <w:rFonts w:ascii="Times New Roman" w:hAnsi="Times New Roman"/>
            <w:color w:val="000096"/>
            <w:sz w:val="24"/>
            <w:u w:val="single"/>
          </w:rPr>
          <w:t>ТР</w:t>
        </w:r>
        <w:proofErr w:type="gramEnd"/>
        <w:r>
          <w:rPr>
            <w:rFonts w:ascii="Times New Roman" w:hAnsi="Times New Roman"/>
            <w:color w:val="000096"/>
            <w:sz w:val="24"/>
            <w:u w:val="single"/>
          </w:rPr>
          <w:t xml:space="preserve"> ТС 033/2013</w:t>
        </w:r>
      </w:hyperlink>
      <w:r>
        <w:rPr>
          <w:rFonts w:ascii="Times New Roman" w:hAnsi="Times New Roman"/>
          <w:sz w:val="24"/>
        </w:rPr>
        <w:t>), утвержденный Решением Совета Евразийской экономической комиссии 09.10.2013 № 67.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11. Технический регламент Таможенного союза "О безопасности мяса и м</w:t>
      </w:r>
      <w:r>
        <w:rPr>
          <w:rFonts w:ascii="Times New Roman" w:hAnsi="Times New Roman"/>
          <w:sz w:val="24"/>
        </w:rPr>
        <w:t>ясной продукции" (</w:t>
      </w:r>
      <w:hyperlink r:id="rId87" w:tooltip="Технический регламент Таможенного союза 034/2013 О безопасности мяса и мясной продукции" w:history="1">
        <w:proofErr w:type="gramStart"/>
        <w:r>
          <w:rPr>
            <w:rFonts w:ascii="Times New Roman" w:hAnsi="Times New Roman"/>
            <w:color w:val="000096"/>
            <w:sz w:val="24"/>
            <w:u w:val="single"/>
          </w:rPr>
          <w:t>ТР</w:t>
        </w:r>
        <w:proofErr w:type="gramEnd"/>
        <w:r>
          <w:rPr>
            <w:rFonts w:ascii="Times New Roman" w:hAnsi="Times New Roman"/>
            <w:color w:val="000096"/>
            <w:sz w:val="24"/>
            <w:u w:val="single"/>
          </w:rPr>
          <w:t xml:space="preserve"> ТС 034/2013</w:t>
        </w:r>
      </w:hyperlink>
      <w:r>
        <w:rPr>
          <w:rFonts w:ascii="Times New Roman" w:hAnsi="Times New Roman"/>
          <w:sz w:val="24"/>
        </w:rPr>
        <w:t>), утвержденный Решением Совета Евразийской экономической ко</w:t>
      </w:r>
      <w:r>
        <w:rPr>
          <w:rFonts w:ascii="Times New Roman" w:hAnsi="Times New Roman"/>
          <w:sz w:val="24"/>
        </w:rPr>
        <w:t>миссии 09.10.2013 № 68.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Технический регламент Евразийского экономического союза "О безопасности рыбы и рыбной продукции" (</w:t>
      </w:r>
      <w:hyperlink r:id="rId88" w:tooltip="ТР ЕАЭС 040/2016 О безопасности рыбы и рыбной продукции" w:history="1">
        <w:proofErr w:type="gramStart"/>
        <w:r>
          <w:rPr>
            <w:rFonts w:ascii="Times New Roman" w:hAnsi="Times New Roman"/>
            <w:color w:val="000096"/>
            <w:sz w:val="24"/>
            <w:u w:val="single"/>
          </w:rPr>
          <w:t>Т</w:t>
        </w:r>
        <w:r>
          <w:rPr>
            <w:rFonts w:ascii="Times New Roman" w:hAnsi="Times New Roman"/>
            <w:color w:val="000096"/>
            <w:sz w:val="24"/>
            <w:u w:val="single"/>
          </w:rPr>
          <w:t>Р</w:t>
        </w:r>
        <w:proofErr w:type="gramEnd"/>
        <w:r>
          <w:rPr>
            <w:rFonts w:ascii="Times New Roman" w:hAnsi="Times New Roman"/>
            <w:color w:val="000096"/>
            <w:sz w:val="24"/>
            <w:u w:val="single"/>
          </w:rPr>
          <w:t xml:space="preserve"> ЕАЭС 040/2016</w:t>
        </w:r>
      </w:hyperlink>
      <w:r>
        <w:rPr>
          <w:rFonts w:ascii="Times New Roman" w:hAnsi="Times New Roman"/>
          <w:sz w:val="24"/>
        </w:rPr>
        <w:t>), утвержденный Решением Совета Евразийской экономической комиссии от 18.10.2016 № 162.</w:t>
      </w:r>
    </w:p>
    <w:p w:rsidR="003212D4" w:rsidRDefault="007425F6">
      <w:pPr>
        <w:spacing w:before="120" w:after="120" w:line="240" w:lineRule="auto"/>
        <w:jc w:val="right"/>
        <w:outlineLvl w:val="0"/>
        <w:rPr>
          <w:rFonts w:ascii="Times New Roman" w:hAnsi="Times New Roman"/>
          <w:b/>
          <w:sz w:val="33"/>
        </w:rPr>
      </w:pPr>
      <w:bookmarkStart w:id="14" w:name="i146642"/>
      <w:r>
        <w:rPr>
          <w:rFonts w:ascii="Times New Roman" w:hAnsi="Times New Roman"/>
          <w:b/>
          <w:sz w:val="33"/>
        </w:rPr>
        <w:t>Приложение 1</w:t>
      </w:r>
      <w:bookmarkEnd w:id="14"/>
    </w:p>
    <w:p w:rsidR="003212D4" w:rsidRDefault="007425F6">
      <w:pPr>
        <w:spacing w:after="12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 МР 2.4.4.0127-18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bookmarkStart w:id="15" w:name="i157037"/>
      <w:r>
        <w:rPr>
          <w:rFonts w:ascii="Times New Roman" w:hAnsi="Times New Roman"/>
          <w:b/>
          <w:sz w:val="24"/>
        </w:rPr>
        <w:t xml:space="preserve">Методика </w:t>
      </w:r>
      <w:proofErr w:type="gramStart"/>
      <w:r>
        <w:rPr>
          <w:rFonts w:ascii="Times New Roman" w:hAnsi="Times New Roman"/>
          <w:b/>
          <w:sz w:val="24"/>
        </w:rPr>
        <w:t>определения показателей оценки эффективности оздоровления</w:t>
      </w:r>
      <w:bookmarkEnd w:id="15"/>
      <w:proofErr w:type="gramEnd"/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Взвешивание проводят на медицинских весах, правильн</w:t>
      </w:r>
      <w:r>
        <w:rPr>
          <w:rFonts w:ascii="Times New Roman" w:hAnsi="Times New Roman"/>
          <w:sz w:val="24"/>
        </w:rPr>
        <w:t>о установленных и отрегулированных. Весы следует устанавливать на ровном месте и в строго горизонтальном положении. При взвешивании ребенок должен стоять неподвижно посредине площадки.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измерения длины тела используют ростомер, представляющий собой верт</w:t>
      </w:r>
      <w:r>
        <w:rPr>
          <w:rFonts w:ascii="Times New Roman" w:hAnsi="Times New Roman"/>
          <w:sz w:val="24"/>
        </w:rPr>
        <w:t>икальную планку с нанесенной на ней сантиметровой шкалой, укрепленную на площадке. Ростомер, следует устанавливать на ровном месте и в строго горизонтальном положении. Ребенка ставят на площадку спиной к вертикальной стойке так, чтобы он касался стойки пят</w:t>
      </w:r>
      <w:r>
        <w:rPr>
          <w:rFonts w:ascii="Times New Roman" w:hAnsi="Times New Roman"/>
          <w:sz w:val="24"/>
        </w:rPr>
        <w:t>ками, ягодицами, лопатками и затылком. Руки должны быть вытянуты по швам, пятки вместе, носки врозь, голову надлежит держать так, чтобы козелок уха и наружный угол глазной щели были на одной горизонтальной линии. Планшет опускают на голову.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Силу мышц кисти</w:t>
      </w:r>
      <w:r>
        <w:rPr>
          <w:rFonts w:ascii="Times New Roman" w:hAnsi="Times New Roman"/>
          <w:sz w:val="24"/>
        </w:rPr>
        <w:t xml:space="preserve"> измеряют ручным динамометром. При этом рука должна быть отведена в сторону (на уровень плеча), динамометр сжимается с максимальным усилием, но без рывка. Проводят два измерения, фиксируется лучший результат. Измеряется сила мышц правой и левой кисти.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Спир</w:t>
      </w:r>
      <w:r>
        <w:rPr>
          <w:rFonts w:ascii="Times New Roman" w:hAnsi="Times New Roman"/>
          <w:sz w:val="24"/>
        </w:rPr>
        <w:t xml:space="preserve">ометрия метод определения жизненной емкости легких (ЖЕЛ) - </w:t>
      </w:r>
      <w:proofErr w:type="gramStart"/>
      <w:r>
        <w:rPr>
          <w:rFonts w:ascii="Times New Roman" w:hAnsi="Times New Roman"/>
          <w:sz w:val="24"/>
        </w:rPr>
        <w:t>закрыв нос пальцами ребенок-подросток делает максимальный вдох</w:t>
      </w:r>
      <w:proofErr w:type="gramEnd"/>
      <w:r>
        <w:rPr>
          <w:rFonts w:ascii="Times New Roman" w:hAnsi="Times New Roman"/>
          <w:sz w:val="24"/>
        </w:rPr>
        <w:t>, а затем постепенно (за 5 - 7 секунд) выдыхает в спирометр. Обязательно 2-, 3-кратное повторение процедуры измерения. Из полученных ре</w:t>
      </w:r>
      <w:r>
        <w:rPr>
          <w:rFonts w:ascii="Times New Roman" w:hAnsi="Times New Roman"/>
          <w:sz w:val="24"/>
        </w:rPr>
        <w:t xml:space="preserve">зультатов выбирается </w:t>
      </w:r>
      <w:proofErr w:type="gramStart"/>
      <w:r>
        <w:rPr>
          <w:rFonts w:ascii="Times New Roman" w:hAnsi="Times New Roman"/>
          <w:sz w:val="24"/>
        </w:rPr>
        <w:t>максимальный</w:t>
      </w:r>
      <w:proofErr w:type="gramEnd"/>
      <w:r>
        <w:rPr>
          <w:rFonts w:ascii="Times New Roman" w:hAnsi="Times New Roman"/>
          <w:sz w:val="24"/>
        </w:rPr>
        <w:t>. Полученная величина ЖЕЛ называется фактической.</w:t>
      </w:r>
    </w:p>
    <w:p w:rsidR="003212D4" w:rsidRDefault="007425F6">
      <w:pPr>
        <w:spacing w:before="120" w:after="120" w:line="240" w:lineRule="auto"/>
        <w:jc w:val="right"/>
        <w:outlineLvl w:val="0"/>
        <w:rPr>
          <w:rFonts w:ascii="Times New Roman" w:hAnsi="Times New Roman"/>
          <w:b/>
          <w:sz w:val="33"/>
        </w:rPr>
      </w:pPr>
      <w:bookmarkStart w:id="16" w:name="i163307"/>
      <w:r>
        <w:rPr>
          <w:rFonts w:ascii="Times New Roman" w:hAnsi="Times New Roman"/>
          <w:b/>
          <w:sz w:val="33"/>
        </w:rPr>
        <w:t>Приложение 2</w:t>
      </w:r>
      <w:bookmarkEnd w:id="16"/>
    </w:p>
    <w:p w:rsidR="003212D4" w:rsidRDefault="007425F6">
      <w:pPr>
        <w:spacing w:after="12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 МР 2.4.4.0127-18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bookmarkStart w:id="17" w:name="i172354"/>
      <w:r>
        <w:rPr>
          <w:rFonts w:ascii="Times New Roman" w:hAnsi="Times New Roman"/>
          <w:b/>
          <w:sz w:val="24"/>
        </w:rPr>
        <w:t xml:space="preserve">Результаты оценки причинно-следственных связей в системе "Условия отдыха и оздоровления в стационарных загородных организациях отдыха и </w:t>
      </w:r>
      <w:r>
        <w:rPr>
          <w:rFonts w:ascii="Times New Roman" w:hAnsi="Times New Roman"/>
          <w:b/>
          <w:sz w:val="24"/>
        </w:rPr>
        <w:t>оздоровления" по данным контрольно-надзорных мероприятий и показателей оценки эффективности оздоровления (на примере Омской области)</w:t>
      </w:r>
      <w:bookmarkEnd w:id="17"/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2014 - 2016 гг. была проведена выборочная оценка эффективности оздоровления детей и подростков, отдыхавших в трех стацио</w:t>
      </w:r>
      <w:r>
        <w:rPr>
          <w:rFonts w:ascii="Times New Roman" w:hAnsi="Times New Roman"/>
          <w:sz w:val="24"/>
        </w:rPr>
        <w:t>нарных загородных организациях отдыха и оздоровления Омской области.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проведена по показателям изменений за оздоровительную смену роста, массы тела, динамометрии и спирометрии. Интерпретация показателей осуществлялась с учетом исходного (на начало </w:t>
      </w:r>
      <w:r>
        <w:rPr>
          <w:rFonts w:ascii="Times New Roman" w:hAnsi="Times New Roman"/>
          <w:sz w:val="24"/>
        </w:rPr>
        <w:t>смены) физического состояния детей.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каждому из стационарных загородных организаций отдыха и оздоровления детей были оценены результаты по 9-ти сменам. За данный период оздоровилось в изучаемых стационарных загородных организациях отдыха и оздоровления д</w:t>
      </w:r>
      <w:r>
        <w:rPr>
          <w:rFonts w:ascii="Times New Roman" w:hAnsi="Times New Roman"/>
          <w:sz w:val="24"/>
        </w:rPr>
        <w:t>етей - 4155 человек. Наблюдения проведены сплошным методом.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Наряду с оценкой эффективности оздоровления по данным лагерям были проведены: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анкетирование детей и их родителей (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= 1254);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2) экспертная оценка вероятного влияния нарушений обязательных требо</w:t>
      </w:r>
      <w:r>
        <w:rPr>
          <w:rFonts w:ascii="Times New Roman" w:hAnsi="Times New Roman"/>
          <w:sz w:val="24"/>
        </w:rPr>
        <w:t>ваний санитарного законодательства и законодательства в сфере защиты прав потребителей (</w:t>
      </w:r>
      <w:hyperlink r:id="rId89" w:tooltip="СанПиН 2.4.4.3155-13 Санитарно-эпидемиологические требования к устройству, содержанию и организации работы стационарных организаций отдыха и оздоровления детей" w:history="1">
        <w:r>
          <w:rPr>
            <w:rFonts w:ascii="Times New Roman" w:hAnsi="Times New Roman"/>
            <w:color w:val="000096"/>
            <w:sz w:val="24"/>
            <w:u w:val="single"/>
          </w:rPr>
          <w:t>СанПиН 2.4.4.3155-13</w:t>
        </w:r>
      </w:hyperlink>
      <w:r>
        <w:rPr>
          <w:rFonts w:ascii="Times New Roman" w:hAnsi="Times New Roman"/>
          <w:sz w:val="24"/>
        </w:rPr>
        <w:t> "Санитарно-эпидемиологические требования к устройству, содержанию и организации работы стационарных организаций отдыха и оздоровления детей", Технических регламентов Т</w:t>
      </w:r>
      <w:r>
        <w:rPr>
          <w:rFonts w:ascii="Times New Roman" w:hAnsi="Times New Roman"/>
          <w:sz w:val="24"/>
        </w:rPr>
        <w:t>аможенного Союза);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проанализированы результаты контрольно-надзорных мероприятий за три года по данным учреждениям (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= 27);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данных литературных источников (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= 143).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Полученные данные, позволили провести кластеризацию факторов среды обитания стационар</w:t>
      </w:r>
      <w:r>
        <w:rPr>
          <w:rFonts w:ascii="Times New Roman" w:hAnsi="Times New Roman"/>
          <w:sz w:val="24"/>
        </w:rPr>
        <w:t>ных загородных организаций отдыха и оздоровления детей с выделением двух групп факторов - динамично меняющиеся факторы (факторы, характеризующие режимные вопросы условия проживания детей, организации питания, водоснабжения, реализации программ дополнительн</w:t>
      </w:r>
      <w:r>
        <w:rPr>
          <w:rFonts w:ascii="Times New Roman" w:hAnsi="Times New Roman"/>
          <w:sz w:val="24"/>
        </w:rPr>
        <w:t>ого питания, реализации лечебно-оздоровительных закаливающих процедур) и нединамично меняющиеся факторы (факторы, характеризующие здания, строения, сооружения и территорию) во время оздоровительной смены.</w:t>
      </w:r>
      <w:proofErr w:type="gramEnd"/>
      <w:r>
        <w:rPr>
          <w:rFonts w:ascii="Times New Roman" w:hAnsi="Times New Roman"/>
          <w:sz w:val="24"/>
        </w:rPr>
        <w:t xml:space="preserve"> Статистически значимая зависимость была установлена</w:t>
      </w:r>
      <w:r>
        <w:rPr>
          <w:rFonts w:ascii="Times New Roman" w:hAnsi="Times New Roman"/>
          <w:sz w:val="24"/>
        </w:rPr>
        <w:t xml:space="preserve"> в системе "оздоровительный эффект - факторы, динамично меняющиеся" (</w:t>
      </w:r>
      <w:r>
        <w:rPr>
          <w:rFonts w:ascii="Times New Roman" w:hAnsi="Times New Roman"/>
          <w:i/>
          <w:sz w:val="24"/>
        </w:rPr>
        <w:t>r</w:t>
      </w:r>
      <w:r>
        <w:rPr>
          <w:rFonts w:ascii="Times New Roman" w:hAnsi="Times New Roman"/>
          <w:sz w:val="24"/>
        </w:rPr>
        <w:t> = 0,512, </w:t>
      </w:r>
      <w:proofErr w:type="gramStart"/>
      <w:r>
        <w:rPr>
          <w:rFonts w:ascii="Times New Roman" w:hAnsi="Times New Roman"/>
          <w:i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 ≤ 0,05), соответственно детерминация аргумента признаком составила 26,2 %. В системе "оздоровительный эффект - факторы, нединамично меняющиеся" статистически значимых зависим</w:t>
      </w:r>
      <w:r>
        <w:rPr>
          <w:rFonts w:ascii="Times New Roman" w:hAnsi="Times New Roman"/>
          <w:sz w:val="24"/>
        </w:rPr>
        <w:t>остей обнаружено не было. В связи с чем, они были исключены из дальнейшей разработки.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Построение уравнения регрессии позволило сформировать шкалу изменения показателя удельного веса детей с высокой эффективностью оздоровления в зависимости от числа выявляе</w:t>
      </w:r>
      <w:r>
        <w:rPr>
          <w:rFonts w:ascii="Times New Roman" w:hAnsi="Times New Roman"/>
          <w:sz w:val="24"/>
        </w:rPr>
        <w:t>мых нарушений по группе факторов, динамично меняющихся в ходе оздоровительной смены.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Факторный анализ внутри группы факторы, динамично меняющиеся позволил оценить вклад каждой составляющей в суммарный показатель: условия проживания детей - 20,8 %; организа</w:t>
      </w:r>
      <w:r>
        <w:rPr>
          <w:rFonts w:ascii="Times New Roman" w:hAnsi="Times New Roman"/>
          <w:sz w:val="24"/>
        </w:rPr>
        <w:t>ции питания - 30,4 %; организация водоснабжения - 7,9 %, реализации программ дополнительного питания - 24,2 %, реализации лечебно-оздоровительных закаливающих процедур - 16,7 %.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Суммарный вклад группы динамично меняющихся факторов, в формирование недополуч</w:t>
      </w:r>
      <w:r>
        <w:rPr>
          <w:rFonts w:ascii="Times New Roman" w:hAnsi="Times New Roman"/>
          <w:sz w:val="24"/>
        </w:rPr>
        <w:t>енного за оздоровительную смену оздоровительного эффекта может достигать 26,2 %. Пофакторный вклад нарушений позволил определить колебания по каждой внутри факторной составляющей уменьшающего поправочного коэффициента: условия проживания детей от 0 до 0,05</w:t>
      </w:r>
      <w:r>
        <w:rPr>
          <w:rFonts w:ascii="Times New Roman" w:hAnsi="Times New Roman"/>
          <w:sz w:val="24"/>
        </w:rPr>
        <w:t xml:space="preserve">2; организации питания - от 0 до 0,076; организация водоснабжения - от 0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 xml:space="preserve"> 0,019; реализации программ дополнительного питания - от 0 до 0,064; реализации лечебно-оздоровительных закаливающих процедур - от 0 до 0,040.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следующем этапе работы оценивался в</w:t>
      </w:r>
      <w:r>
        <w:rPr>
          <w:rFonts w:ascii="Times New Roman" w:hAnsi="Times New Roman"/>
          <w:sz w:val="24"/>
        </w:rPr>
        <w:t>клад каждого пункта нарушений, в формирование поправочных коэффициентов, в соответствии с таблицами </w:t>
      </w:r>
      <w:hyperlink r:id="rId90" w:tooltip="Таблица 4" w:history="1">
        <w:r>
          <w:rPr>
            <w:rFonts w:ascii="Times New Roman" w:hAnsi="Times New Roman"/>
            <w:color w:val="000096"/>
            <w:sz w:val="24"/>
            <w:u w:val="single"/>
          </w:rPr>
          <w:t>4</w:t>
        </w:r>
      </w:hyperlink>
      <w:r>
        <w:rPr>
          <w:rFonts w:ascii="Times New Roman" w:hAnsi="Times New Roman"/>
          <w:sz w:val="24"/>
        </w:rPr>
        <w:t> - </w:t>
      </w:r>
      <w:hyperlink r:id="rId91" w:tooltip="Таблица 8" w:history="1">
        <w:r>
          <w:rPr>
            <w:rFonts w:ascii="Times New Roman" w:hAnsi="Times New Roman"/>
            <w:color w:val="000096"/>
            <w:sz w:val="24"/>
            <w:u w:val="single"/>
          </w:rPr>
          <w:t>8</w:t>
        </w:r>
      </w:hyperlink>
      <w:r>
        <w:rPr>
          <w:rFonts w:ascii="Times New Roman" w:hAnsi="Times New Roman"/>
          <w:sz w:val="24"/>
        </w:rPr>
        <w:t>. И определение формул расчёта поправочных коэффициентов: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уп</w:t>
      </w:r>
      <w:r>
        <w:rPr>
          <w:rFonts w:ascii="Times New Roman" w:hAnsi="Times New Roman"/>
          <w:sz w:val="24"/>
        </w:rPr>
        <w:t> = 0,002 ×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, К</w:t>
      </w:r>
      <w:r>
        <w:rPr>
          <w:rFonts w:ascii="Times New Roman" w:hAnsi="Times New Roman"/>
          <w:sz w:val="24"/>
          <w:vertAlign w:val="subscript"/>
        </w:rPr>
        <w:t>уп</w:t>
      </w:r>
      <w:r>
        <w:rPr>
          <w:rFonts w:ascii="Times New Roman" w:hAnsi="Times New Roman"/>
          <w:sz w:val="24"/>
        </w:rPr>
        <w:t> - поправочный коэффициент - условия проживания;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- количество ответов с формулировкой нет. Общее количество вопросов - 26; диапазон значений</w:t>
      </w:r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  <w:vertAlign w:val="subscript"/>
        </w:rPr>
        <w:t>уп</w:t>
      </w:r>
      <w:r>
        <w:rPr>
          <w:rFonts w:ascii="Times New Roman" w:hAnsi="Times New Roman"/>
          <w:sz w:val="24"/>
        </w:rPr>
        <w:t> - от 0 до 0,052;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пит</w:t>
      </w:r>
      <w:r>
        <w:rPr>
          <w:rFonts w:ascii="Times New Roman" w:hAnsi="Times New Roman"/>
          <w:sz w:val="24"/>
        </w:rPr>
        <w:t> = 0,002 ×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, К</w:t>
      </w:r>
      <w:r>
        <w:rPr>
          <w:rFonts w:ascii="Times New Roman" w:hAnsi="Times New Roman"/>
          <w:sz w:val="24"/>
          <w:vertAlign w:val="subscript"/>
        </w:rPr>
        <w:t>пит</w:t>
      </w:r>
      <w:r>
        <w:rPr>
          <w:rFonts w:ascii="Times New Roman" w:hAnsi="Times New Roman"/>
          <w:sz w:val="24"/>
        </w:rPr>
        <w:t> - поправочный коэффициент - организация питания;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- количество ответов с формулировкой нет. Общее количество вопросов - 38; диапазон значений К</w:t>
      </w:r>
      <w:r>
        <w:rPr>
          <w:rFonts w:ascii="Times New Roman" w:hAnsi="Times New Roman"/>
          <w:sz w:val="24"/>
          <w:vertAlign w:val="subscript"/>
        </w:rPr>
        <w:t>пит</w:t>
      </w:r>
      <w:r>
        <w:rPr>
          <w:rFonts w:ascii="Times New Roman" w:hAnsi="Times New Roman"/>
          <w:sz w:val="24"/>
        </w:rPr>
        <w:t> - от 0 до 0,076;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ов</w:t>
      </w:r>
      <w:r>
        <w:rPr>
          <w:rFonts w:ascii="Times New Roman" w:hAnsi="Times New Roman"/>
          <w:sz w:val="24"/>
        </w:rPr>
        <w:t> = 0,004 ×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, К</w:t>
      </w:r>
      <w:r>
        <w:rPr>
          <w:rFonts w:ascii="Times New Roman" w:hAnsi="Times New Roman"/>
          <w:sz w:val="24"/>
          <w:vertAlign w:val="subscript"/>
        </w:rPr>
        <w:t>ов</w:t>
      </w:r>
      <w:r>
        <w:rPr>
          <w:rFonts w:ascii="Times New Roman" w:hAnsi="Times New Roman"/>
          <w:sz w:val="24"/>
        </w:rPr>
        <w:t> - поправочный коэффициент</w:t>
      </w:r>
      <w:r>
        <w:rPr>
          <w:rFonts w:ascii="Times New Roman" w:hAnsi="Times New Roman"/>
          <w:sz w:val="24"/>
        </w:rPr>
        <w:t xml:space="preserve"> - организация водоснабжения;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- количество ответов с формулировкой нет. Общее количество вопросов - 5; диапазон значений К</w:t>
      </w:r>
      <w:r>
        <w:rPr>
          <w:rFonts w:ascii="Times New Roman" w:hAnsi="Times New Roman"/>
          <w:sz w:val="24"/>
          <w:vertAlign w:val="subscript"/>
        </w:rPr>
        <w:t>ов</w:t>
      </w:r>
      <w:r>
        <w:rPr>
          <w:rFonts w:ascii="Times New Roman" w:hAnsi="Times New Roman"/>
          <w:sz w:val="24"/>
        </w:rPr>
        <w:t> - от 0 до 0,02;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пдо</w:t>
      </w:r>
      <w:r>
        <w:rPr>
          <w:rFonts w:ascii="Times New Roman" w:hAnsi="Times New Roman"/>
          <w:sz w:val="24"/>
        </w:rPr>
        <w:t> = 0,0075 ×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, К</w:t>
      </w:r>
      <w:r>
        <w:rPr>
          <w:rFonts w:ascii="Times New Roman" w:hAnsi="Times New Roman"/>
          <w:sz w:val="24"/>
          <w:vertAlign w:val="subscript"/>
        </w:rPr>
        <w:t>пдо</w:t>
      </w:r>
      <w:r>
        <w:rPr>
          <w:rFonts w:ascii="Times New Roman" w:hAnsi="Times New Roman"/>
          <w:sz w:val="24"/>
        </w:rPr>
        <w:t> - поправочный коэффициент - условия для реализации программ дополнительного образования;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- количество ответов с формулировкой нет. Общее количество вопросов - 11; диапазон значений К</w:t>
      </w:r>
      <w:r>
        <w:rPr>
          <w:rFonts w:ascii="Times New Roman" w:hAnsi="Times New Roman"/>
          <w:sz w:val="24"/>
          <w:vertAlign w:val="subscript"/>
        </w:rPr>
        <w:t>пдо</w:t>
      </w:r>
      <w:r>
        <w:rPr>
          <w:rFonts w:ascii="Times New Roman" w:hAnsi="Times New Roman"/>
          <w:sz w:val="24"/>
        </w:rPr>
        <w:t> - от 0 до 0,064;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</w:t>
      </w:r>
      <w:r>
        <w:rPr>
          <w:rFonts w:ascii="Times New Roman" w:hAnsi="Times New Roman"/>
          <w:sz w:val="24"/>
          <w:vertAlign w:val="subscript"/>
        </w:rPr>
        <w:t>лоз</w:t>
      </w:r>
      <w:r>
        <w:rPr>
          <w:rFonts w:ascii="Times New Roman" w:hAnsi="Times New Roman"/>
          <w:sz w:val="24"/>
        </w:rPr>
        <w:t> = 0,008 ×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, К</w:t>
      </w:r>
      <w:r>
        <w:rPr>
          <w:rFonts w:ascii="Times New Roman" w:hAnsi="Times New Roman"/>
          <w:sz w:val="24"/>
          <w:vertAlign w:val="subscript"/>
        </w:rPr>
        <w:t>лоз</w:t>
      </w:r>
      <w:r>
        <w:rPr>
          <w:rFonts w:ascii="Times New Roman" w:hAnsi="Times New Roman"/>
          <w:sz w:val="24"/>
        </w:rPr>
        <w:t> - поправочный коэффициент - условия для реализации лечебно-оздоровительных и закаливающих процедур; 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- количество от</w:t>
      </w:r>
      <w:r>
        <w:rPr>
          <w:rFonts w:ascii="Times New Roman" w:hAnsi="Times New Roman"/>
          <w:sz w:val="24"/>
        </w:rPr>
        <w:t>ветов с формулировкой нет. Общее количество вопросов - 5, диапазон значений К</w:t>
      </w:r>
      <w:r>
        <w:rPr>
          <w:rFonts w:ascii="Times New Roman" w:hAnsi="Times New Roman"/>
          <w:sz w:val="24"/>
          <w:vertAlign w:val="subscript"/>
        </w:rPr>
        <w:t>лоз</w:t>
      </w:r>
      <w:r>
        <w:rPr>
          <w:rFonts w:ascii="Times New Roman" w:hAnsi="Times New Roman"/>
          <w:sz w:val="24"/>
        </w:rPr>
        <w:t> - от 0 до 0,04.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Суммарный поправочный коэффициент определяется по формуле: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сум</w:t>
      </w:r>
      <w:r>
        <w:rPr>
          <w:rFonts w:ascii="Times New Roman" w:hAnsi="Times New Roman"/>
          <w:sz w:val="24"/>
        </w:rPr>
        <w:t> = К</w:t>
      </w:r>
      <w:r>
        <w:rPr>
          <w:rFonts w:ascii="Times New Roman" w:hAnsi="Times New Roman"/>
          <w:sz w:val="24"/>
          <w:vertAlign w:val="subscript"/>
        </w:rPr>
        <w:t>уп</w:t>
      </w:r>
      <w:r>
        <w:rPr>
          <w:rFonts w:ascii="Times New Roman" w:hAnsi="Times New Roman"/>
          <w:sz w:val="24"/>
        </w:rPr>
        <w:t> + К</w:t>
      </w:r>
      <w:r>
        <w:rPr>
          <w:rFonts w:ascii="Times New Roman" w:hAnsi="Times New Roman"/>
          <w:sz w:val="24"/>
          <w:vertAlign w:val="subscript"/>
        </w:rPr>
        <w:t>пит</w:t>
      </w:r>
      <w:r>
        <w:rPr>
          <w:rFonts w:ascii="Times New Roman" w:hAnsi="Times New Roman"/>
          <w:sz w:val="24"/>
        </w:rPr>
        <w:t> + К</w:t>
      </w:r>
      <w:r>
        <w:rPr>
          <w:rFonts w:ascii="Times New Roman" w:hAnsi="Times New Roman"/>
          <w:sz w:val="24"/>
          <w:vertAlign w:val="subscript"/>
        </w:rPr>
        <w:t>ов</w:t>
      </w:r>
      <w:r>
        <w:rPr>
          <w:rFonts w:ascii="Times New Roman" w:hAnsi="Times New Roman"/>
          <w:sz w:val="24"/>
        </w:rPr>
        <w:t> + К</w:t>
      </w:r>
      <w:r>
        <w:rPr>
          <w:rFonts w:ascii="Times New Roman" w:hAnsi="Times New Roman"/>
          <w:sz w:val="24"/>
          <w:vertAlign w:val="subscript"/>
        </w:rPr>
        <w:t>пдо</w:t>
      </w:r>
      <w:r>
        <w:rPr>
          <w:rFonts w:ascii="Times New Roman" w:hAnsi="Times New Roman"/>
          <w:sz w:val="24"/>
        </w:rPr>
        <w:t> + К</w:t>
      </w:r>
      <w:r>
        <w:rPr>
          <w:rFonts w:ascii="Times New Roman" w:hAnsi="Times New Roman"/>
          <w:sz w:val="24"/>
          <w:vertAlign w:val="subscript"/>
        </w:rPr>
        <w:t>лоз</w:t>
      </w:r>
      <w:r>
        <w:rPr>
          <w:rFonts w:ascii="Times New Roman" w:hAnsi="Times New Roman"/>
          <w:sz w:val="24"/>
        </w:rPr>
        <w:t>,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сум</w:t>
      </w:r>
      <w:r>
        <w:rPr>
          <w:rFonts w:ascii="Times New Roman" w:hAnsi="Times New Roman"/>
          <w:sz w:val="24"/>
        </w:rPr>
        <w:t> - суммарный поправочный коэффициент;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уп</w:t>
      </w:r>
      <w:r>
        <w:rPr>
          <w:rFonts w:ascii="Times New Roman" w:hAnsi="Times New Roman"/>
          <w:sz w:val="24"/>
        </w:rPr>
        <w:t> - поправочный к</w:t>
      </w:r>
      <w:r>
        <w:rPr>
          <w:rFonts w:ascii="Times New Roman" w:hAnsi="Times New Roman"/>
          <w:sz w:val="24"/>
        </w:rPr>
        <w:t>оэффициент - условия проживания;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пит</w:t>
      </w:r>
      <w:r>
        <w:rPr>
          <w:rFonts w:ascii="Times New Roman" w:hAnsi="Times New Roman"/>
          <w:sz w:val="24"/>
        </w:rPr>
        <w:t> - поправочный коэффициент - организация питания;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ов</w:t>
      </w:r>
      <w:r>
        <w:rPr>
          <w:rFonts w:ascii="Times New Roman" w:hAnsi="Times New Roman"/>
          <w:sz w:val="24"/>
        </w:rPr>
        <w:t> - поправочный коэффициент - организация водоснабжения;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пдо</w:t>
      </w:r>
      <w:r>
        <w:rPr>
          <w:rFonts w:ascii="Times New Roman" w:hAnsi="Times New Roman"/>
          <w:sz w:val="24"/>
        </w:rPr>
        <w:t> - поправочный коэффициент - условия для реализации программ дополнительного образования;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лоз</w:t>
      </w:r>
      <w:r>
        <w:rPr>
          <w:rFonts w:ascii="Times New Roman" w:hAnsi="Times New Roman"/>
          <w:sz w:val="24"/>
        </w:rPr>
        <w:t xml:space="preserve"> - </w:t>
      </w:r>
      <w:r>
        <w:rPr>
          <w:rFonts w:ascii="Times New Roman" w:hAnsi="Times New Roman"/>
          <w:sz w:val="24"/>
        </w:rPr>
        <w:t>поправочный коэффициент - условия для реализации лечебно-оздоровительных и закаливающих процедур.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этом величина недополученного оздоровительного эффекта определяется по формуле: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НОЭ = К</w:t>
      </w:r>
      <w:r>
        <w:rPr>
          <w:rFonts w:ascii="Times New Roman" w:hAnsi="Times New Roman"/>
          <w:sz w:val="24"/>
          <w:vertAlign w:val="subscript"/>
        </w:rPr>
        <w:t>сум</w:t>
      </w:r>
      <w:r>
        <w:rPr>
          <w:rFonts w:ascii="Times New Roman" w:hAnsi="Times New Roman"/>
          <w:sz w:val="24"/>
        </w:rPr>
        <w:t> × 100 %,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НОЭ - недополученный оздоровительный эффект;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сум</w:t>
      </w:r>
      <w:r>
        <w:rPr>
          <w:rFonts w:ascii="Times New Roman" w:hAnsi="Times New Roman"/>
          <w:sz w:val="24"/>
        </w:rPr>
        <w:t xml:space="preserve"> - </w:t>
      </w:r>
      <w:r>
        <w:rPr>
          <w:rFonts w:ascii="Times New Roman" w:hAnsi="Times New Roman"/>
          <w:sz w:val="24"/>
        </w:rPr>
        <w:t>суммарный поправочный коэффициент.</w:t>
      </w:r>
    </w:p>
    <w:p w:rsidR="003212D4" w:rsidRDefault="007425F6">
      <w:pPr>
        <w:spacing w:before="120" w:after="120" w:line="240" w:lineRule="auto"/>
        <w:jc w:val="right"/>
        <w:outlineLvl w:val="0"/>
        <w:rPr>
          <w:rFonts w:ascii="Times New Roman" w:hAnsi="Times New Roman"/>
          <w:b/>
          <w:sz w:val="33"/>
        </w:rPr>
      </w:pPr>
      <w:bookmarkStart w:id="18" w:name="i182682"/>
      <w:r>
        <w:rPr>
          <w:rFonts w:ascii="Times New Roman" w:hAnsi="Times New Roman"/>
          <w:b/>
          <w:sz w:val="33"/>
        </w:rPr>
        <w:t>Приложение 3</w:t>
      </w:r>
      <w:bookmarkEnd w:id="18"/>
    </w:p>
    <w:p w:rsidR="003212D4" w:rsidRDefault="007425F6">
      <w:pPr>
        <w:spacing w:after="12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 МР 2.4.4.0127-18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bookmarkStart w:id="19" w:name="i194424"/>
      <w:r>
        <w:rPr>
          <w:rFonts w:ascii="Times New Roman" w:hAnsi="Times New Roman"/>
          <w:b/>
          <w:sz w:val="24"/>
        </w:rPr>
        <w:t>Пример оценки эффективности организации оздоровления в стационарной загородной организации отдыха и оздоровления детей "Н-й"</w:t>
      </w:r>
      <w:bookmarkEnd w:id="19"/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итогам плановой проверки, проведенной в первую смену 2018 г. </w:t>
      </w:r>
      <w:r>
        <w:rPr>
          <w:rFonts w:ascii="Times New Roman" w:hAnsi="Times New Roman"/>
          <w:sz w:val="24"/>
        </w:rPr>
        <w:t>по ДОЛ "Н-й" с учетом данных таблицы </w:t>
      </w:r>
      <w:hyperlink r:id="rId92" w:tooltip="Таблица 4" w:history="1">
        <w:r>
          <w:rPr>
            <w:rFonts w:ascii="Times New Roman" w:hAnsi="Times New Roman"/>
            <w:color w:val="000096"/>
            <w:sz w:val="24"/>
            <w:u w:val="single"/>
          </w:rPr>
          <w:t>4</w:t>
        </w:r>
      </w:hyperlink>
      <w:r>
        <w:rPr>
          <w:rFonts w:ascii="Times New Roman" w:hAnsi="Times New Roman"/>
          <w:sz w:val="24"/>
        </w:rPr>
        <w:t>получено 15 отрицательных ответов, по таблице </w:t>
      </w:r>
      <w:hyperlink r:id="rId93" w:tooltip="Таблица 5" w:history="1">
        <w:r>
          <w:rPr>
            <w:rFonts w:ascii="Times New Roman" w:hAnsi="Times New Roman"/>
            <w:color w:val="000096"/>
            <w:sz w:val="24"/>
            <w:u w:val="single"/>
          </w:rPr>
          <w:t>5</w:t>
        </w:r>
      </w:hyperlink>
      <w:r>
        <w:rPr>
          <w:rFonts w:ascii="Times New Roman" w:hAnsi="Times New Roman"/>
          <w:sz w:val="24"/>
        </w:rPr>
        <w:t> - 4 отрицательных ответа, по таблице </w:t>
      </w:r>
      <w:hyperlink r:id="rId94" w:tooltip="Таблица 6" w:history="1">
        <w:r>
          <w:rPr>
            <w:rFonts w:ascii="Times New Roman" w:hAnsi="Times New Roman"/>
            <w:color w:val="000096"/>
            <w:sz w:val="24"/>
            <w:u w:val="single"/>
          </w:rPr>
          <w:t>6</w:t>
        </w:r>
      </w:hyperlink>
      <w:r>
        <w:rPr>
          <w:rFonts w:ascii="Times New Roman" w:hAnsi="Times New Roman"/>
          <w:sz w:val="24"/>
        </w:rPr>
        <w:t> - 0 отрицательных ответов, по таблице </w:t>
      </w:r>
      <w:hyperlink r:id="rId95" w:tooltip="Таблица 7" w:history="1">
        <w:r>
          <w:rPr>
            <w:rFonts w:ascii="Times New Roman" w:hAnsi="Times New Roman"/>
            <w:color w:val="000096"/>
            <w:sz w:val="24"/>
            <w:u w:val="single"/>
          </w:rPr>
          <w:t>7</w:t>
        </w:r>
      </w:hyperlink>
      <w:r>
        <w:rPr>
          <w:rFonts w:ascii="Times New Roman" w:hAnsi="Times New Roman"/>
          <w:sz w:val="24"/>
        </w:rPr>
        <w:t> - 6 отрицательных ответов, по таблице </w:t>
      </w:r>
      <w:hyperlink r:id="rId96" w:tooltip="Таблица 8" w:history="1">
        <w:r>
          <w:rPr>
            <w:rFonts w:ascii="Times New Roman" w:hAnsi="Times New Roman"/>
            <w:color w:val="000096"/>
            <w:sz w:val="24"/>
            <w:u w:val="single"/>
          </w:rPr>
          <w:t>8</w:t>
        </w:r>
      </w:hyperlink>
      <w:r>
        <w:rPr>
          <w:rFonts w:ascii="Times New Roman" w:hAnsi="Times New Roman"/>
          <w:sz w:val="24"/>
        </w:rPr>
        <w:t> - 4 отрицательных ответа.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Соответственно,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vertAlign w:val="subscript"/>
        </w:rPr>
        <w:t>сум</w:t>
      </w:r>
      <w:r>
        <w:rPr>
          <w:rFonts w:ascii="Times New Roman" w:hAnsi="Times New Roman"/>
          <w:sz w:val="24"/>
        </w:rPr>
        <w:t xml:space="preserve"> = 0,002 × 15 + 0,002 × 4 + 0,004 × 0 + 0,0075 × </w:t>
      </w:r>
      <w:r>
        <w:rPr>
          <w:rFonts w:ascii="Times New Roman" w:hAnsi="Times New Roman"/>
          <w:sz w:val="24"/>
        </w:rPr>
        <w:t>6 + 0,008 × 4 = 0,115;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НОЭ = 0,115 × 100 % = 11,5 %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Заключение: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Выявленные режимные нарушения санитарного законодательства и законодательства в сфере защиты прав потребителей, не требующие финансовых вложений для их устранения, послужили в течение первой с</w:t>
      </w:r>
      <w:r>
        <w:rPr>
          <w:rFonts w:ascii="Times New Roman" w:hAnsi="Times New Roman"/>
          <w:sz w:val="24"/>
        </w:rPr>
        <w:t xml:space="preserve">мены в ДОЛ "Н-й" причиной снижения эффективности организации оздоровления на 11,5 %,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следовательно, недополучению оздоровительного эффекта.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структуре причин недополучения оздоровительного эффекта, вследствие нарушений требований санитарных норм и техни</w:t>
      </w:r>
      <w:r>
        <w:rPr>
          <w:rFonts w:ascii="Times New Roman" w:hAnsi="Times New Roman"/>
          <w:sz w:val="24"/>
        </w:rPr>
        <w:t>ческих регламентов Таможенного Союза первое ранговое место заняли нарушения организации занятий для дополнительного образования, их вклад в структуру составил - 39,1 %; второе ранговое место - нарушения в реализации лечебно-оздоровительных и закаливающих п</w:t>
      </w:r>
      <w:r>
        <w:rPr>
          <w:rFonts w:ascii="Times New Roman" w:hAnsi="Times New Roman"/>
          <w:sz w:val="24"/>
        </w:rPr>
        <w:t>роцедур (27,5 %); третье место - нарушения условий проживания (26,1 %); четвертое - нарушения в организации питания (7,3 %).</w:t>
      </w:r>
      <w:proofErr w:type="gramEnd"/>
    </w:p>
    <w:p w:rsidR="003212D4" w:rsidRDefault="007425F6">
      <w:pPr>
        <w:spacing w:before="120" w:after="120" w:line="240" w:lineRule="auto"/>
        <w:jc w:val="right"/>
        <w:outlineLvl w:val="0"/>
        <w:rPr>
          <w:rFonts w:ascii="Times New Roman" w:hAnsi="Times New Roman"/>
          <w:b/>
          <w:sz w:val="33"/>
        </w:rPr>
      </w:pPr>
      <w:bookmarkStart w:id="20" w:name="i205132"/>
      <w:bookmarkStart w:id="21" w:name="i217953"/>
      <w:bookmarkEnd w:id="20"/>
      <w:bookmarkEnd w:id="21"/>
      <w:r>
        <w:rPr>
          <w:rFonts w:ascii="Times New Roman" w:hAnsi="Times New Roman"/>
          <w:b/>
          <w:sz w:val="33"/>
        </w:rPr>
        <w:t>Приложение 4</w:t>
      </w:r>
    </w:p>
    <w:p w:rsidR="003212D4" w:rsidRDefault="007425F6">
      <w:pPr>
        <w:spacing w:after="12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 МР 2.4.4.0127-18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bookmarkStart w:id="22" w:name="i225757"/>
      <w:r>
        <w:rPr>
          <w:rFonts w:ascii="Times New Roman" w:hAnsi="Times New Roman"/>
          <w:b/>
          <w:sz w:val="24"/>
        </w:rPr>
        <w:t>Пример индивидуализированной оценки эффективности оздоровления в стационарной загородной организаци</w:t>
      </w:r>
      <w:r>
        <w:rPr>
          <w:rFonts w:ascii="Times New Roman" w:hAnsi="Times New Roman"/>
          <w:b/>
          <w:sz w:val="24"/>
        </w:rPr>
        <w:t>и отдыха и оздоровления детей "Н-й"</w:t>
      </w:r>
      <w:bookmarkEnd w:id="22"/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Ребенок Н-й, 13 лет, группа здоровья - вторая, группа занятий физкультурой - основная; физическое развитие - гармоничное.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Отдохнув в ДОЛ "Н-й"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______________ по ______________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масса тела составила 55 кг (прибавка + 0</w:t>
      </w:r>
      <w:r>
        <w:rPr>
          <w:rFonts w:ascii="Times New Roman" w:hAnsi="Times New Roman"/>
          <w:sz w:val="24"/>
        </w:rPr>
        <w:t>,5 кг);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рост 167 см (прибавка + 1 см);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сила левой руки 30 кг (прибавка 0 кг);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сила правой руки 32 кг (прибавка 0 кг);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жизненная емкость легких 3500 мл (прибавка 0 мл).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Суммарно ребенок по группе показателей, отражающих эффективность оздоровления, </w:t>
      </w:r>
      <w:r>
        <w:rPr>
          <w:rFonts w:ascii="Times New Roman" w:hAnsi="Times New Roman"/>
          <w:sz w:val="24"/>
        </w:rPr>
        <w:t>набрал 6 баллов.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Заключение</w:t>
      </w:r>
      <w:r>
        <w:rPr>
          <w:rFonts w:ascii="Times New Roman" w:hAnsi="Times New Roman"/>
          <w:sz w:val="24"/>
        </w:rPr>
        <w:t>: оздоровительный эффект слабый, эффективность оздоровления низкая.</w:t>
      </w:r>
    </w:p>
    <w:p w:rsidR="003212D4" w:rsidRDefault="007425F6">
      <w:pPr>
        <w:spacing w:before="120" w:after="120" w:line="240" w:lineRule="auto"/>
        <w:jc w:val="right"/>
        <w:outlineLvl w:val="0"/>
        <w:rPr>
          <w:rFonts w:ascii="Times New Roman" w:hAnsi="Times New Roman"/>
          <w:b/>
          <w:sz w:val="33"/>
        </w:rPr>
      </w:pPr>
      <w:bookmarkStart w:id="23" w:name="i231375"/>
      <w:r>
        <w:rPr>
          <w:rFonts w:ascii="Times New Roman" w:hAnsi="Times New Roman"/>
          <w:b/>
          <w:sz w:val="33"/>
        </w:rPr>
        <w:t>Приложение 5</w:t>
      </w:r>
      <w:bookmarkEnd w:id="23"/>
    </w:p>
    <w:p w:rsidR="003212D4" w:rsidRDefault="007425F6">
      <w:pPr>
        <w:spacing w:after="12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 МР 2.4.4.0127-18</w:t>
      </w:r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bookmarkStart w:id="24" w:name="i241296"/>
      <w:r>
        <w:rPr>
          <w:rFonts w:ascii="Times New Roman" w:hAnsi="Times New Roman"/>
          <w:b/>
          <w:sz w:val="24"/>
        </w:rPr>
        <w:t>Пример оформления заключения по результатам оценки эффективности оздоровления в стационарной загородной организации отдыха и оздо</w:t>
      </w:r>
      <w:r>
        <w:rPr>
          <w:rFonts w:ascii="Times New Roman" w:hAnsi="Times New Roman"/>
          <w:b/>
          <w:sz w:val="24"/>
        </w:rPr>
        <w:t>ровления детей</w:t>
      </w:r>
      <w:bookmarkEnd w:id="24"/>
    </w:p>
    <w:p w:rsidR="003212D4" w:rsidRDefault="007425F6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Отчет по эффективности оздоровления детей в стационарной загородной организации отдыха и оздоровления "Н-й" по итогам первой смены 2017 года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612"/>
        <w:gridCol w:w="1433"/>
        <w:gridCol w:w="1433"/>
        <w:gridCol w:w="665"/>
        <w:gridCol w:w="923"/>
        <w:gridCol w:w="1400"/>
        <w:gridCol w:w="1753"/>
      </w:tblGrid>
      <w:tr w:rsidR="003212D4"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№ отряда</w:t>
            </w:r>
          </w:p>
        </w:tc>
        <w:tc>
          <w:tcPr>
            <w:tcW w:w="821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Количество детей</w:t>
            </w:r>
          </w:p>
        </w:tc>
      </w:tr>
      <w:tr w:rsidR="003212D4"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6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760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в том числе</w:t>
            </w:r>
          </w:p>
        </w:tc>
      </w:tr>
      <w:tr w:rsidR="003212D4"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6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С выраженным оздоровительным эффектом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 xml:space="preserve">С низким </w:t>
            </w:r>
            <w:r>
              <w:rPr>
                <w:rFonts w:ascii="Times New Roman" w:hAnsi="Times New Roman"/>
                <w:sz w:val="16"/>
              </w:rPr>
              <w:t>оздоровительным эффектом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С отсутствием оздоровительного эффекта</w:t>
            </w:r>
          </w:p>
        </w:tc>
      </w:tr>
      <w:tr w:rsidR="003212D4"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6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6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40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в т.ч. по причине</w:t>
            </w:r>
          </w:p>
        </w:tc>
      </w:tr>
      <w:tr w:rsidR="003212D4"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6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6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3212D4"/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Снижения массы тела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Отсутствие положительной динамики функциональных показателей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16"/>
              </w:rPr>
              <w:t xml:space="preserve">Снижение массы тела и отсутствие положительной динамики функциональных </w:t>
            </w:r>
            <w:r>
              <w:rPr>
                <w:rFonts w:ascii="Times New Roman" w:hAnsi="Times New Roman"/>
                <w:sz w:val="16"/>
              </w:rPr>
              <w:t>показателей</w:t>
            </w:r>
          </w:p>
        </w:tc>
      </w:tr>
      <w:tr w:rsidR="003212D4"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первый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3212D4"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второй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3212D4"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третий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212D4"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четвертый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3212D4"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пятый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3212D4"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шестой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3212D4"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D4" w:rsidRDefault="007425F6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</w:tbl>
    <w:p w:rsidR="003212D4" w:rsidRDefault="007425F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Заключение:</w:t>
      </w:r>
    </w:p>
    <w:p w:rsidR="003212D4" w:rsidRDefault="007425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Удельный вес детей с высокой эффективностью оздоровления </w:t>
      </w:r>
      <w:r>
        <w:rPr>
          <w:rFonts w:ascii="Times New Roman" w:hAnsi="Times New Roman"/>
          <w:sz w:val="24"/>
        </w:rPr>
        <w:t>составил 74,2 %, с низкой - 20,8 %, с отсутствием оздоровительного эффекта - 5,0 %.</w:t>
      </w:r>
    </w:p>
    <w:p w:rsidR="003212D4" w:rsidRDefault="007425F6">
      <w:pPr>
        <w:spacing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Причиной отнесения детей к группе отсутствие оздоровительного эффекта из 6-ти человек - у одного ребенка было снижение массы тела, у трех - отсутствие положительной </w:t>
      </w:r>
      <w:r>
        <w:rPr>
          <w:rFonts w:ascii="Times New Roman" w:hAnsi="Times New Roman"/>
          <w:sz w:val="24"/>
        </w:rPr>
        <w:t>динамики функциональных показателей, у двух - снижение массы тела и отсутствие положительной динамики функциональных показателей.</w:t>
      </w:r>
    </w:p>
    <w:p w:rsidR="003212D4" w:rsidRDefault="007425F6">
      <w:pPr>
        <w:spacing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организации "Н-й" ____________________________________________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212D4"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врач </w:t>
            </w:r>
            <w:r>
              <w:rPr>
                <w:rFonts w:ascii="Times New Roman" w:hAnsi="Times New Roman"/>
                <w:sz w:val="24"/>
              </w:rPr>
              <w:br/>
              <w:t>Российской Федерации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D4" w:rsidRDefault="007425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А.Ю. Попова</w:t>
            </w:r>
          </w:p>
        </w:tc>
      </w:tr>
    </w:tbl>
    <w:p w:rsidR="003212D4" w:rsidRDefault="003212D4">
      <w:pPr>
        <w:spacing w:before="120" w:after="120" w:line="240" w:lineRule="auto"/>
        <w:jc w:val="center"/>
      </w:pPr>
    </w:p>
    <w:sectPr w:rsidR="003212D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212D4"/>
    <w:rsid w:val="00274C56"/>
    <w:rsid w:val="003212D4"/>
    <w:rsid w:val="0074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20">
    <w:name w:val="a2"/>
    <w:basedOn w:val="12"/>
    <w:link w:val="a21"/>
  </w:style>
  <w:style w:type="character" w:customStyle="1" w:styleId="a21">
    <w:name w:val="a2"/>
    <w:basedOn w:val="a0"/>
    <w:link w:val="a2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00">
    <w:name w:val="a0"/>
    <w:basedOn w:val="a"/>
    <w:link w:val="a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01">
    <w:name w:val="a0"/>
    <w:basedOn w:val="1"/>
    <w:link w:val="a0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a10">
    <w:name w:val="a1"/>
    <w:basedOn w:val="a"/>
    <w:link w:val="a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11">
    <w:name w:val="a1"/>
    <w:basedOn w:val="1"/>
    <w:link w:val="a10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5">
    <w:name w:val="Оглавление 1 Знак"/>
    <w:basedOn w:val="1"/>
    <w:link w:val="1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2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Просмотренная гиперссылка1"/>
    <w:basedOn w:val="12"/>
    <w:link w:val="a8"/>
    <w:rPr>
      <w:color w:val="800080"/>
      <w:u w:val="single"/>
    </w:rPr>
  </w:style>
  <w:style w:type="character" w:styleId="a8">
    <w:name w:val="FollowedHyperlink"/>
    <w:basedOn w:val="a0"/>
    <w:link w:val="1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20">
    <w:name w:val="a2"/>
    <w:basedOn w:val="12"/>
    <w:link w:val="a21"/>
  </w:style>
  <w:style w:type="character" w:customStyle="1" w:styleId="a21">
    <w:name w:val="a2"/>
    <w:basedOn w:val="a0"/>
    <w:link w:val="a2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00">
    <w:name w:val="a0"/>
    <w:basedOn w:val="a"/>
    <w:link w:val="a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01">
    <w:name w:val="a0"/>
    <w:basedOn w:val="1"/>
    <w:link w:val="a0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a10">
    <w:name w:val="a1"/>
    <w:basedOn w:val="a"/>
    <w:link w:val="a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11">
    <w:name w:val="a1"/>
    <w:basedOn w:val="1"/>
    <w:link w:val="a10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5">
    <w:name w:val="Оглавление 1 Знак"/>
    <w:basedOn w:val="1"/>
    <w:link w:val="1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2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Просмотренная гиперссылка1"/>
    <w:basedOn w:val="12"/>
    <w:link w:val="a8"/>
    <w:rPr>
      <w:color w:val="800080"/>
      <w:u w:val="single"/>
    </w:rPr>
  </w:style>
  <w:style w:type="character" w:styleId="a8">
    <w:name w:val="FollowedHyperlink"/>
    <w:basedOn w:val="a0"/>
    <w:link w:val="1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les.stroyinf.ru/Data2/1/4293771/4293771517.htm" TargetMode="External"/><Relationship Id="rId21" Type="http://schemas.openxmlformats.org/officeDocument/2006/relationships/hyperlink" Target="https://files.stroyinf.ru/Data2/1/4294850/4294850699.htm" TargetMode="External"/><Relationship Id="rId34" Type="http://schemas.openxmlformats.org/officeDocument/2006/relationships/hyperlink" Target="https://files.stroyinf.ru/Data2/1/4293771/4293771517.htm" TargetMode="External"/><Relationship Id="rId42" Type="http://schemas.openxmlformats.org/officeDocument/2006/relationships/hyperlink" Target="https://files.stroyinf.ru/Data2/1/4293833/4293833591.htm" TargetMode="External"/><Relationship Id="rId47" Type="http://schemas.openxmlformats.org/officeDocument/2006/relationships/hyperlink" Target="https://files.stroyinf.ru/Data2/1/4293771/4293771517.htm" TargetMode="External"/><Relationship Id="rId50" Type="http://schemas.openxmlformats.org/officeDocument/2006/relationships/hyperlink" Target="https://files.stroyinf.ru/Data2/1/4293771/4293771517.htm" TargetMode="External"/><Relationship Id="rId55" Type="http://schemas.openxmlformats.org/officeDocument/2006/relationships/hyperlink" Target="https://files.stroyinf.ru/Data2/1/4293771/4293771517.htm" TargetMode="External"/><Relationship Id="rId63" Type="http://schemas.openxmlformats.org/officeDocument/2006/relationships/hyperlink" Target="https://files.stroyinf.ru/Data2/1/4293799/4293799243.pdf" TargetMode="External"/><Relationship Id="rId68" Type="http://schemas.openxmlformats.org/officeDocument/2006/relationships/hyperlink" Target="https://files.stroyinf.ru/Data2/1/4293771/4293771517.htm" TargetMode="External"/><Relationship Id="rId76" Type="http://schemas.openxmlformats.org/officeDocument/2006/relationships/hyperlink" Target="https://files.stroyinf.ru/Data2/1/4293771/4293771517.htm" TargetMode="External"/><Relationship Id="rId84" Type="http://schemas.openxmlformats.org/officeDocument/2006/relationships/hyperlink" Target="https://files.stroyinf.ru/Data2/1/4293799/4293799294.pdf" TargetMode="External"/><Relationship Id="rId89" Type="http://schemas.openxmlformats.org/officeDocument/2006/relationships/hyperlink" Target="https://files.stroyinf.ru/Data2/1/4293771/4293771517.htm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files.stroyinf.ru/Data2/1/4293736/4293736394.htm#i23907" TargetMode="External"/><Relationship Id="rId71" Type="http://schemas.openxmlformats.org/officeDocument/2006/relationships/hyperlink" Target="https://files.stroyinf.ru/Data2/1/4293811/4293811314.htm" TargetMode="External"/><Relationship Id="rId92" Type="http://schemas.openxmlformats.org/officeDocument/2006/relationships/hyperlink" Target="https://files.stroyinf.ru/Data2/1/4293736/4293736394.htm#i883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iles.stroyinf.ru/Data2/1/4293736/4293736394.htm#i194424" TargetMode="External"/><Relationship Id="rId29" Type="http://schemas.openxmlformats.org/officeDocument/2006/relationships/hyperlink" Target="https://files.stroyinf.ru/Data2/1/4293771/4293771517.htm" TargetMode="External"/><Relationship Id="rId11" Type="http://schemas.openxmlformats.org/officeDocument/2006/relationships/hyperlink" Target="https://files.stroyinf.ru/Data2/1/4293736/4293736394.htm#i146642" TargetMode="External"/><Relationship Id="rId24" Type="http://schemas.openxmlformats.org/officeDocument/2006/relationships/hyperlink" Target="https://files.stroyinf.ru/Data2/1/4293771/4293771517.htm" TargetMode="External"/><Relationship Id="rId32" Type="http://schemas.openxmlformats.org/officeDocument/2006/relationships/hyperlink" Target="https://files.stroyinf.ru/Data2/1/4293771/4293771517.htm" TargetMode="External"/><Relationship Id="rId37" Type="http://schemas.openxmlformats.org/officeDocument/2006/relationships/hyperlink" Target="https://files.stroyinf.ru/Data2/1/4293771/4293771517.htm" TargetMode="External"/><Relationship Id="rId40" Type="http://schemas.openxmlformats.org/officeDocument/2006/relationships/hyperlink" Target="https://files.stroyinf.ru/Data2/1/4293833/4293833591.htm" TargetMode="External"/><Relationship Id="rId45" Type="http://schemas.openxmlformats.org/officeDocument/2006/relationships/hyperlink" Target="https://files.stroyinf.ru/Data2/1/4293833/4293833591.htm" TargetMode="External"/><Relationship Id="rId53" Type="http://schemas.openxmlformats.org/officeDocument/2006/relationships/hyperlink" Target="https://files.stroyinf.ru/Data2/1/4293771/4293771517.htm" TargetMode="External"/><Relationship Id="rId58" Type="http://schemas.openxmlformats.org/officeDocument/2006/relationships/hyperlink" Target="https://files.stroyinf.ru/Data2/1/4293799/4293799243.pdf" TargetMode="External"/><Relationship Id="rId66" Type="http://schemas.openxmlformats.org/officeDocument/2006/relationships/hyperlink" Target="https://files.stroyinf.ru/Data2/1/4293771/4293771517.htm" TargetMode="External"/><Relationship Id="rId74" Type="http://schemas.openxmlformats.org/officeDocument/2006/relationships/hyperlink" Target="https://files.stroyinf.ru/Data2/1/4293771/4293771517.htm" TargetMode="External"/><Relationship Id="rId79" Type="http://schemas.openxmlformats.org/officeDocument/2006/relationships/hyperlink" Target="https://files.stroyinf.ru/Data2/1/4294850/4294850699.htm" TargetMode="External"/><Relationship Id="rId87" Type="http://schemas.openxmlformats.org/officeDocument/2006/relationships/hyperlink" Target="https://files.stroyinf.ru/Data2/1/4293778/4293778170.pdf" TargetMode="External"/><Relationship Id="rId5" Type="http://schemas.openxmlformats.org/officeDocument/2006/relationships/hyperlink" Target="https://files.stroyinf.ru/Data2/1/4293814/4293814582.htm" TargetMode="External"/><Relationship Id="rId61" Type="http://schemas.openxmlformats.org/officeDocument/2006/relationships/hyperlink" Target="https://files.stroyinf.ru/Data2/1/4293745/4293745761.pdf" TargetMode="External"/><Relationship Id="rId82" Type="http://schemas.openxmlformats.org/officeDocument/2006/relationships/hyperlink" Target="https://files.stroyinf.ru/Data2/1/4293833/4293833591.htm" TargetMode="External"/><Relationship Id="rId90" Type="http://schemas.openxmlformats.org/officeDocument/2006/relationships/hyperlink" Target="https://files.stroyinf.ru/Data2/1/4293736/4293736394.htm#i88375" TargetMode="External"/><Relationship Id="rId95" Type="http://schemas.openxmlformats.org/officeDocument/2006/relationships/hyperlink" Target="https://files.stroyinf.ru/Data2/1/4293736/4293736394.htm#i113875" TargetMode="External"/><Relationship Id="rId19" Type="http://schemas.openxmlformats.org/officeDocument/2006/relationships/hyperlink" Target="https://files.stroyinf.ru/Data2/1/4293736/4293736394.htm#i231375" TargetMode="External"/><Relationship Id="rId14" Type="http://schemas.openxmlformats.org/officeDocument/2006/relationships/hyperlink" Target="https://files.stroyinf.ru/Data2/1/4293736/4293736394.htm#i172354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s://files.stroyinf.ru/Data2/1/4293771/4293771517.htm" TargetMode="External"/><Relationship Id="rId30" Type="http://schemas.openxmlformats.org/officeDocument/2006/relationships/hyperlink" Target="https://files.stroyinf.ru/Data2/1/4293771/4293771517.htm" TargetMode="External"/><Relationship Id="rId35" Type="http://schemas.openxmlformats.org/officeDocument/2006/relationships/hyperlink" Target="https://files.stroyinf.ru/Data2/1/4293771/4293771517.htm" TargetMode="External"/><Relationship Id="rId43" Type="http://schemas.openxmlformats.org/officeDocument/2006/relationships/hyperlink" Target="https://files.stroyinf.ru/Data2/1/4293833/4293833591.htm" TargetMode="External"/><Relationship Id="rId48" Type="http://schemas.openxmlformats.org/officeDocument/2006/relationships/hyperlink" Target="https://files.stroyinf.ru/Data2/1/4293771/4293771517.htm" TargetMode="External"/><Relationship Id="rId56" Type="http://schemas.openxmlformats.org/officeDocument/2006/relationships/hyperlink" Target="https://files.stroyinf.ru/Data2/1/4293833/4293833591.htm" TargetMode="External"/><Relationship Id="rId64" Type="http://schemas.openxmlformats.org/officeDocument/2006/relationships/hyperlink" Target="https://files.stroyinf.ru/Data2/1/4293799/4293799243.pdf" TargetMode="External"/><Relationship Id="rId69" Type="http://schemas.openxmlformats.org/officeDocument/2006/relationships/hyperlink" Target="https://files.stroyinf.ru/Data2/1/4293811/4293811314.htm" TargetMode="External"/><Relationship Id="rId77" Type="http://schemas.openxmlformats.org/officeDocument/2006/relationships/hyperlink" Target="https://files.stroyinf.ru/Data2/1/4293771/4293771517.htm" TargetMode="External"/><Relationship Id="rId8" Type="http://schemas.openxmlformats.org/officeDocument/2006/relationships/hyperlink" Target="https://files.stroyinf.ru/Data2/1/4293736/4293736394.htm#i32736" TargetMode="External"/><Relationship Id="rId51" Type="http://schemas.openxmlformats.org/officeDocument/2006/relationships/hyperlink" Target="https://files.stroyinf.ru/Data2/1/4293771/4293771517.htm" TargetMode="External"/><Relationship Id="rId72" Type="http://schemas.openxmlformats.org/officeDocument/2006/relationships/hyperlink" Target="https://files.stroyinf.ru/Data2/1/4293811/4293811314.htm" TargetMode="External"/><Relationship Id="rId80" Type="http://schemas.openxmlformats.org/officeDocument/2006/relationships/hyperlink" Target="https://files.stroyinf.ru/Data2/1/4293771/4293771517.htm" TargetMode="External"/><Relationship Id="rId85" Type="http://schemas.openxmlformats.org/officeDocument/2006/relationships/hyperlink" Target="https://files.stroyinf.ru/Data2/1/4293799/4293799294.pdf" TargetMode="External"/><Relationship Id="rId93" Type="http://schemas.openxmlformats.org/officeDocument/2006/relationships/hyperlink" Target="https://files.stroyinf.ru/Data2/1/4293736/4293736394.htm#i95594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files.stroyinf.ru/Data2/1/4293736/4293736394.htm#i157037" TargetMode="External"/><Relationship Id="rId17" Type="http://schemas.openxmlformats.org/officeDocument/2006/relationships/hyperlink" Target="https://files.stroyinf.ru/Data2/1/4293736/4293736394.htm#i205132" TargetMode="External"/><Relationship Id="rId25" Type="http://schemas.openxmlformats.org/officeDocument/2006/relationships/hyperlink" Target="http://www.kruzhevo-len.ru/" TargetMode="External"/><Relationship Id="rId33" Type="http://schemas.openxmlformats.org/officeDocument/2006/relationships/hyperlink" Target="https://files.stroyinf.ru/Data2/1/4293771/4293771517.htm" TargetMode="External"/><Relationship Id="rId38" Type="http://schemas.openxmlformats.org/officeDocument/2006/relationships/hyperlink" Target="https://files.stroyinf.ru/Data2/1/4293771/4293771517.htm" TargetMode="External"/><Relationship Id="rId46" Type="http://schemas.openxmlformats.org/officeDocument/2006/relationships/hyperlink" Target="https://files.stroyinf.ru/Data2/1/4293771/4293771517.htm" TargetMode="External"/><Relationship Id="rId59" Type="http://schemas.openxmlformats.org/officeDocument/2006/relationships/hyperlink" Target="https://files.stroyinf.ru/Data2/1/4293799/4293799294.pdf" TargetMode="External"/><Relationship Id="rId67" Type="http://schemas.openxmlformats.org/officeDocument/2006/relationships/hyperlink" Target="https://files.stroyinf.ru/Data2/1/4293771/4293771517.htm" TargetMode="External"/><Relationship Id="rId20" Type="http://schemas.openxmlformats.org/officeDocument/2006/relationships/hyperlink" Target="https://files.stroyinf.ru/Data2/1/4293736/4293736394.htm#i241296" TargetMode="External"/><Relationship Id="rId41" Type="http://schemas.openxmlformats.org/officeDocument/2006/relationships/hyperlink" Target="https://files.stroyinf.ru/Data2/1/4293833/4293833591.htm" TargetMode="External"/><Relationship Id="rId54" Type="http://schemas.openxmlformats.org/officeDocument/2006/relationships/hyperlink" Target="https://files.stroyinf.ru/Data2/1/4293833/4293833591.htm" TargetMode="External"/><Relationship Id="rId62" Type="http://schemas.openxmlformats.org/officeDocument/2006/relationships/hyperlink" Target="https://files.stroyinf.ru/Data2/1/4293799/4293799243.pdf" TargetMode="External"/><Relationship Id="rId70" Type="http://schemas.openxmlformats.org/officeDocument/2006/relationships/hyperlink" Target="https://files.stroyinf.ru/Data2/1/4293811/4293811314.htm" TargetMode="External"/><Relationship Id="rId75" Type="http://schemas.openxmlformats.org/officeDocument/2006/relationships/hyperlink" Target="https://files.stroyinf.ru/Data2/1/4293771/4293771517.htm" TargetMode="External"/><Relationship Id="rId83" Type="http://schemas.openxmlformats.org/officeDocument/2006/relationships/hyperlink" Target="https://files.stroyinf.ru/Data2/1/4293799/4293799835.htm" TargetMode="External"/><Relationship Id="rId88" Type="http://schemas.openxmlformats.org/officeDocument/2006/relationships/hyperlink" Target="https://files.stroyinf.ru/Data2/1/4293745/4293745761.pdf" TargetMode="External"/><Relationship Id="rId91" Type="http://schemas.openxmlformats.org/officeDocument/2006/relationships/hyperlink" Target="https://files.stroyinf.ru/Data2/1/4293736/4293736394.htm#i122474" TargetMode="External"/><Relationship Id="rId96" Type="http://schemas.openxmlformats.org/officeDocument/2006/relationships/hyperlink" Target="https://files.stroyinf.ru/Data2/1/4293736/4293736394.htm#i122474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es.stroyinf.ru/Data2/1/4293736/4293736394.htm#i15851" TargetMode="External"/><Relationship Id="rId15" Type="http://schemas.openxmlformats.org/officeDocument/2006/relationships/hyperlink" Target="https://files.stroyinf.ru/Data2/1/4293736/4293736394.htm#i182682" TargetMode="External"/><Relationship Id="rId23" Type="http://schemas.openxmlformats.org/officeDocument/2006/relationships/hyperlink" Target="https://files.stroyinf.ru/Data2/1/4293736/4293736394.htm#i217953" TargetMode="External"/><Relationship Id="rId28" Type="http://schemas.openxmlformats.org/officeDocument/2006/relationships/hyperlink" Target="https://files.stroyinf.ru/Data2/1/4293771/4293771517.htm" TargetMode="External"/><Relationship Id="rId36" Type="http://schemas.openxmlformats.org/officeDocument/2006/relationships/hyperlink" Target="https://files.stroyinf.ru/Data2/1/4293771/4293771517.htm" TargetMode="External"/><Relationship Id="rId49" Type="http://schemas.openxmlformats.org/officeDocument/2006/relationships/hyperlink" Target="https://files.stroyinf.ru/Data2/1/4293771/4293771517.htm" TargetMode="External"/><Relationship Id="rId57" Type="http://schemas.openxmlformats.org/officeDocument/2006/relationships/hyperlink" Target="https://files.stroyinf.ru/Data2/1/4293833/4293833591.htm" TargetMode="External"/><Relationship Id="rId10" Type="http://schemas.openxmlformats.org/officeDocument/2006/relationships/hyperlink" Target="https://files.stroyinf.ru/Data2/1/4293736/4293736394.htm#i136275" TargetMode="External"/><Relationship Id="rId31" Type="http://schemas.openxmlformats.org/officeDocument/2006/relationships/hyperlink" Target="https://files.stroyinf.ru/Data2/1/4293771/4293771517.htm" TargetMode="External"/><Relationship Id="rId44" Type="http://schemas.openxmlformats.org/officeDocument/2006/relationships/hyperlink" Target="https://files.stroyinf.ru/Data2/1/4293833/4293833591.htm" TargetMode="External"/><Relationship Id="rId52" Type="http://schemas.openxmlformats.org/officeDocument/2006/relationships/hyperlink" Target="https://files.stroyinf.ru/Data2/1/4293771/4293771517.htm" TargetMode="External"/><Relationship Id="rId60" Type="http://schemas.openxmlformats.org/officeDocument/2006/relationships/hyperlink" Target="https://files.stroyinf.ru/Data2/1/4293799/4293799049.pdf" TargetMode="External"/><Relationship Id="rId65" Type="http://schemas.openxmlformats.org/officeDocument/2006/relationships/hyperlink" Target="https://files.stroyinf.ru/Data2/1/4293799/4293799226.pdf" TargetMode="External"/><Relationship Id="rId73" Type="http://schemas.openxmlformats.org/officeDocument/2006/relationships/hyperlink" Target="https://files.stroyinf.ru/Data2/1/4293771/4293771517.htm" TargetMode="External"/><Relationship Id="rId78" Type="http://schemas.openxmlformats.org/officeDocument/2006/relationships/hyperlink" Target="https://files.stroyinf.ru/Data2/1/4293771/4293771517.htm" TargetMode="External"/><Relationship Id="rId81" Type="http://schemas.openxmlformats.org/officeDocument/2006/relationships/hyperlink" Target="https://files.stroyinf.ru/Data2/1/4293811/4293811314.htm" TargetMode="External"/><Relationship Id="rId86" Type="http://schemas.openxmlformats.org/officeDocument/2006/relationships/hyperlink" Target="https://files.stroyinf.ru/Data2/1/4293778/4293778171.pdf" TargetMode="External"/><Relationship Id="rId94" Type="http://schemas.openxmlformats.org/officeDocument/2006/relationships/hyperlink" Target="https://files.stroyinf.ru/Data2/1/4293736/4293736394.htm#i102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stroyinf.ru/Data2/1/4293736/4293736394.htm#i75280" TargetMode="External"/><Relationship Id="rId13" Type="http://schemas.openxmlformats.org/officeDocument/2006/relationships/hyperlink" Target="https://files.stroyinf.ru/Data2/1/4293736/4293736394.htm#i163307" TargetMode="External"/><Relationship Id="rId18" Type="http://schemas.openxmlformats.org/officeDocument/2006/relationships/hyperlink" Target="https://files.stroyinf.ru/Data2/1/4293736/4293736394.htm#i225757" TargetMode="External"/><Relationship Id="rId39" Type="http://schemas.openxmlformats.org/officeDocument/2006/relationships/hyperlink" Target="https://files.stroyinf.ru/Data2/1/4293833/429383359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8421</Words>
  <Characters>48001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1а</dc:creator>
  <cp:lastModifiedBy>класс 1а</cp:lastModifiedBy>
  <cp:revision>2</cp:revision>
  <dcterms:created xsi:type="dcterms:W3CDTF">2023-06-02T09:57:00Z</dcterms:created>
  <dcterms:modified xsi:type="dcterms:W3CDTF">2023-06-02T09:57:00Z</dcterms:modified>
</cp:coreProperties>
</file>